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072">
            <wp:simplePos x="0" y="0"/>
            <wp:positionH relativeFrom="page">
              <wp:posOffset>539750</wp:posOffset>
            </wp:positionH>
            <wp:positionV relativeFrom="page">
              <wp:posOffset>431800</wp:posOffset>
            </wp:positionV>
            <wp:extent cx="1615439" cy="46355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39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6"/>
        </w:rPr>
      </w:pPr>
    </w:p>
    <w:p>
      <w:pPr>
        <w:tabs>
          <w:tab w:pos="2945" w:val="left" w:leader="none"/>
        </w:tabs>
        <w:spacing w:before="67"/>
        <w:ind w:left="394" w:right="3787" w:firstLine="0"/>
        <w:jc w:val="left"/>
        <w:rPr>
          <w:sz w:val="26"/>
        </w:rPr>
      </w:pPr>
      <w:r>
        <w:rPr>
          <w:color w:val="0D4093"/>
          <w:spacing w:val="-6"/>
          <w:sz w:val="18"/>
        </w:rPr>
        <w:t>INFORMAZIONI</w:t>
      </w:r>
      <w:r>
        <w:rPr>
          <w:color w:val="0D4093"/>
          <w:spacing w:val="-13"/>
          <w:sz w:val="18"/>
        </w:rPr>
        <w:t> </w:t>
      </w:r>
      <w:r>
        <w:rPr>
          <w:color w:val="0D4093"/>
          <w:spacing w:val="-6"/>
          <w:sz w:val="18"/>
        </w:rPr>
        <w:t>PERSONALI</w:t>
        <w:tab/>
      </w:r>
      <w:r>
        <w:rPr>
          <w:color w:val="3E3937"/>
          <w:spacing w:val="-5"/>
          <w:sz w:val="26"/>
        </w:rPr>
        <w:t>Luise</w:t>
      </w:r>
      <w:r>
        <w:rPr>
          <w:color w:val="3E3937"/>
          <w:sz w:val="26"/>
        </w:rPr>
        <w:t> </w:t>
      </w:r>
      <w:r>
        <w:rPr>
          <w:color w:val="3E3937"/>
          <w:spacing w:val="-7"/>
          <w:sz w:val="26"/>
        </w:rPr>
        <w:t>Raffaele</w:t>
      </w: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362" w:lineRule="auto"/>
        <w:ind w:left="2944" w:right="3787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1220469</wp:posOffset>
            </wp:positionH>
            <wp:positionV relativeFrom="paragraph">
              <wp:posOffset>1270</wp:posOffset>
            </wp:positionV>
            <wp:extent cx="902969" cy="1046479"/>
            <wp:effectExtent l="0" t="0" r="0" b="0"/>
            <wp:wrapNone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9" cy="1046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5"/>
        </w:rPr>
        <w:drawing>
          <wp:inline distT="0" distB="0" distL="0" distR="0">
            <wp:extent cx="121919" cy="143509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4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> </w:t>
      </w:r>
      <w:r>
        <w:rPr>
          <w:rFonts w:ascii="Times New Roman"/>
          <w:spacing w:val="20"/>
          <w:sz w:val="20"/>
        </w:rPr>
        <w:t> </w:t>
      </w:r>
      <w:r>
        <w:rPr>
          <w:color w:val="3E3937"/>
          <w:spacing w:val="-6"/>
        </w:rPr>
        <w:t>Viale </w:t>
      </w:r>
      <w:r>
        <w:rPr>
          <w:color w:val="3E3937"/>
          <w:spacing w:val="-5"/>
        </w:rPr>
        <w:t>J.F. </w:t>
      </w:r>
      <w:r>
        <w:rPr>
          <w:color w:val="3E3937"/>
          <w:spacing w:val="-7"/>
        </w:rPr>
        <w:t>Kennedy, </w:t>
      </w:r>
      <w:r>
        <w:rPr>
          <w:color w:val="3E3937"/>
          <w:spacing w:val="-5"/>
        </w:rPr>
        <w:t>86, </w:t>
      </w:r>
      <w:r>
        <w:rPr>
          <w:color w:val="3E3937"/>
          <w:spacing w:val="-6"/>
        </w:rPr>
        <w:t>65123</w:t>
      </w:r>
      <w:r>
        <w:rPr>
          <w:color w:val="3E3937"/>
          <w:spacing w:val="-20"/>
        </w:rPr>
        <w:t> </w:t>
      </w:r>
      <w:r>
        <w:rPr>
          <w:color w:val="3E3937"/>
          <w:spacing w:val="-6"/>
        </w:rPr>
        <w:t>Pescara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(Italia)</w:t>
      </w:r>
      <w:r>
        <w:rPr>
          <w:color w:val="3E3937"/>
        </w:rPr>
        <w:t> </w:t>
      </w:r>
      <w:r>
        <w:rPr>
          <w:color w:val="3E3937"/>
          <w:position w:val="-2"/>
        </w:rPr>
        <w:drawing>
          <wp:inline distT="0" distB="0" distL="0" distR="0">
            <wp:extent cx="125730" cy="128270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3E3937"/>
          <w:position w:val="-2"/>
        </w:rPr>
      </w:r>
      <w:r>
        <w:rPr>
          <w:rFonts w:ascii="Times New Roman"/>
          <w:color w:val="3E3937"/>
        </w:rPr>
        <w:t>   </w:t>
      </w:r>
      <w:r>
        <w:rPr>
          <w:rFonts w:ascii="Times New Roman"/>
          <w:color w:val="3E3937"/>
          <w:spacing w:val="-14"/>
        </w:rPr>
        <w:t> </w:t>
      </w:r>
      <w:r>
        <w:rPr>
          <w:color w:val="3E3937"/>
          <w:spacing w:val="-5"/>
        </w:rPr>
        <w:t>+39</w:t>
      </w:r>
      <w:r>
        <w:rPr>
          <w:color w:val="3E3937"/>
          <w:spacing w:val="-4"/>
        </w:rPr>
        <w:t> </w:t>
      </w:r>
      <w:r>
        <w:rPr>
          <w:color w:val="3E3937"/>
          <w:spacing w:val="-7"/>
        </w:rPr>
        <w:t>335413217</w:t>
      </w:r>
    </w:p>
    <w:p>
      <w:pPr>
        <w:pStyle w:val="BodyText"/>
        <w:spacing w:before="26"/>
        <w:ind w:left="2944" w:right="3787"/>
      </w:pPr>
      <w:r>
        <w:rPr>
          <w:position w:val="-5"/>
        </w:rPr>
        <w:drawing>
          <wp:inline distT="0" distB="0" distL="0" distR="0">
            <wp:extent cx="125730" cy="143509"/>
            <wp:effectExtent l="0" t="0" r="0" b="0"/>
            <wp:docPr id="9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43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5"/>
        </w:rPr>
      </w:r>
      <w:r>
        <w:rPr>
          <w:rFonts w:ascii="Times New Roman"/>
          <w:sz w:val="20"/>
        </w:rPr>
        <w:t>  </w:t>
      </w:r>
      <w:r>
        <w:rPr>
          <w:rFonts w:ascii="Times New Roman"/>
          <w:spacing w:val="11"/>
          <w:sz w:val="20"/>
        </w:rPr>
        <w:t> </w:t>
      </w:r>
      <w:hyperlink r:id="rId12">
        <w:r>
          <w:rPr>
            <w:color w:val="3E3937"/>
            <w:spacing w:val="-7"/>
          </w:rPr>
          <w:t>luiraf57@gmail.com</w:t>
        </w:r>
      </w:hyperlink>
    </w:p>
    <w:p>
      <w:pPr>
        <w:pStyle w:val="BodyText"/>
        <w:spacing w:before="1"/>
        <w:rPr>
          <w:sz w:val="32"/>
        </w:rPr>
      </w:pPr>
    </w:p>
    <w:p>
      <w:pPr>
        <w:pStyle w:val="BodyText"/>
        <w:ind w:left="2946" w:right="3787"/>
      </w:pPr>
      <w:r>
        <w:rPr>
          <w:color w:val="1492CA"/>
        </w:rPr>
        <w:t>Sesso </w:t>
      </w:r>
      <w:r>
        <w:rPr>
          <w:color w:val="3E3937"/>
        </w:rPr>
        <w:t>Maschile </w:t>
      </w:r>
      <w:r>
        <w:rPr>
          <w:color w:val="1492CA"/>
        </w:rPr>
        <w:t>| Data di nascita </w:t>
      </w:r>
      <w:r>
        <w:rPr>
          <w:color w:val="3E3937"/>
        </w:rPr>
        <w:t>05/04/1957</w:t>
      </w:r>
    </w:p>
    <w:p>
      <w:pPr>
        <w:pStyle w:val="BodyText"/>
      </w:pPr>
    </w:p>
    <w:p>
      <w:pPr>
        <w:pStyle w:val="BodyText"/>
      </w:pPr>
    </w:p>
    <w:p>
      <w:pPr>
        <w:tabs>
          <w:tab w:pos="2945" w:val="left" w:leader="none"/>
        </w:tabs>
        <w:spacing w:before="108"/>
        <w:ind w:left="2946" w:right="964" w:hanging="1804"/>
        <w:jc w:val="left"/>
        <w:rPr>
          <w:sz w:val="26"/>
        </w:rPr>
      </w:pPr>
      <w:r>
        <w:rPr>
          <w:color w:val="0D4093"/>
          <w:spacing w:val="-7"/>
          <w:position w:val="2"/>
          <w:sz w:val="18"/>
        </w:rPr>
        <w:t>TITOLO</w:t>
      </w:r>
      <w:r>
        <w:rPr>
          <w:color w:val="0D4093"/>
          <w:spacing w:val="-9"/>
          <w:position w:val="2"/>
          <w:sz w:val="18"/>
        </w:rPr>
        <w:t> </w:t>
      </w:r>
      <w:r>
        <w:rPr>
          <w:color w:val="0D4093"/>
          <w:spacing w:val="-3"/>
          <w:position w:val="2"/>
          <w:sz w:val="18"/>
        </w:rPr>
        <w:t>DI</w:t>
      </w:r>
      <w:r>
        <w:rPr>
          <w:color w:val="0D4093"/>
          <w:spacing w:val="-12"/>
          <w:position w:val="2"/>
          <w:sz w:val="18"/>
        </w:rPr>
        <w:t> </w:t>
      </w:r>
      <w:r>
        <w:rPr>
          <w:color w:val="0D4093"/>
          <w:spacing w:val="-6"/>
          <w:position w:val="2"/>
          <w:sz w:val="18"/>
        </w:rPr>
        <w:t>STUDIO</w:t>
        <w:tab/>
      </w:r>
      <w:r>
        <w:rPr>
          <w:color w:val="3E3937"/>
          <w:spacing w:val="-6"/>
          <w:sz w:val="26"/>
        </w:rPr>
        <w:t>Laurea </w:t>
      </w:r>
      <w:r>
        <w:rPr>
          <w:color w:val="3E3937"/>
          <w:spacing w:val="-4"/>
          <w:sz w:val="26"/>
        </w:rPr>
        <w:t>In </w:t>
      </w:r>
      <w:r>
        <w:rPr>
          <w:color w:val="3E3937"/>
          <w:spacing w:val="-6"/>
          <w:sz w:val="26"/>
        </w:rPr>
        <w:t>Medicina </w:t>
      </w:r>
      <w:r>
        <w:rPr>
          <w:color w:val="3E3937"/>
          <w:sz w:val="26"/>
        </w:rPr>
        <w:t>e </w:t>
      </w:r>
      <w:r>
        <w:rPr>
          <w:color w:val="3E3937"/>
          <w:spacing w:val="-6"/>
          <w:sz w:val="26"/>
        </w:rPr>
        <w:t>Chirurgia 1982 (Universita' </w:t>
      </w:r>
      <w:r>
        <w:rPr>
          <w:color w:val="3E3937"/>
          <w:spacing w:val="-4"/>
          <w:sz w:val="26"/>
        </w:rPr>
        <w:t>di</w:t>
      </w:r>
      <w:r>
        <w:rPr>
          <w:color w:val="3E3937"/>
          <w:spacing w:val="-38"/>
          <w:sz w:val="26"/>
        </w:rPr>
        <w:t> </w:t>
      </w:r>
      <w:r>
        <w:rPr>
          <w:color w:val="3E3937"/>
          <w:spacing w:val="-6"/>
          <w:sz w:val="26"/>
        </w:rPr>
        <w:t>Padova)</w:t>
      </w:r>
      <w:r>
        <w:rPr>
          <w:color w:val="3E3937"/>
          <w:spacing w:val="-11"/>
          <w:sz w:val="26"/>
        </w:rPr>
        <w:t> </w:t>
      </w:r>
      <w:r>
        <w:rPr>
          <w:color w:val="3E3937"/>
          <w:sz w:val="26"/>
        </w:rPr>
        <w:t>- </w:t>
      </w:r>
      <w:r>
        <w:rPr>
          <w:color w:val="3E3937"/>
          <w:spacing w:val="-6"/>
          <w:sz w:val="26"/>
        </w:rPr>
        <w:t>Specializzazione </w:t>
      </w:r>
      <w:r>
        <w:rPr>
          <w:color w:val="3E3937"/>
          <w:spacing w:val="-3"/>
          <w:sz w:val="26"/>
        </w:rPr>
        <w:t>in </w:t>
      </w:r>
      <w:r>
        <w:rPr>
          <w:color w:val="3E3937"/>
          <w:spacing w:val="-6"/>
          <w:sz w:val="26"/>
        </w:rPr>
        <w:t>Cardiologia 1986 (Universita' </w:t>
      </w:r>
      <w:r>
        <w:rPr>
          <w:color w:val="3E3937"/>
          <w:spacing w:val="-4"/>
          <w:sz w:val="26"/>
        </w:rPr>
        <w:t>di</w:t>
      </w:r>
      <w:r>
        <w:rPr>
          <w:color w:val="3E3937"/>
          <w:spacing w:val="-26"/>
          <w:sz w:val="26"/>
        </w:rPr>
        <w:t> </w:t>
      </w:r>
      <w:r>
        <w:rPr>
          <w:color w:val="3E3937"/>
          <w:spacing w:val="-6"/>
          <w:sz w:val="26"/>
        </w:rPr>
        <w:t>Chieti)</w:t>
      </w:r>
    </w:p>
    <w:p>
      <w:pPr>
        <w:pStyle w:val="BodyText"/>
        <w:spacing w:before="11"/>
        <w:rPr>
          <w:sz w:val="30"/>
        </w:rPr>
      </w:pPr>
    </w:p>
    <w:p>
      <w:pPr>
        <w:pStyle w:val="BodyText"/>
        <w:spacing w:line="206" w:lineRule="exact"/>
        <w:ind w:left="1580" w:right="3787"/>
      </w:pPr>
      <w:r>
        <w:rPr>
          <w:color w:val="0D4093"/>
        </w:rPr>
        <w:t>ESPERIENZA</w:t>
      </w:r>
    </w:p>
    <w:p>
      <w:pPr>
        <w:pStyle w:val="BodyText"/>
        <w:tabs>
          <w:tab w:pos="2945" w:val="left" w:leader="none"/>
        </w:tabs>
        <w:spacing w:line="206" w:lineRule="exact"/>
        <w:ind w:left="1211"/>
      </w:pPr>
      <w:r>
        <w:rPr>
          <w:color w:val="0D4093"/>
          <w:spacing w:val="-7"/>
        </w:rPr>
        <w:t>PROFESSIONALE</w:t>
        <w:tab/>
      </w:r>
      <w:r>
        <w:rPr>
          <w:color w:val="0D4093"/>
          <w:position w:val="-3"/>
        </w:rPr>
        <w:drawing>
          <wp:inline distT="0" distB="0" distL="0" distR="0">
            <wp:extent cx="4787899" cy="88900"/>
            <wp:effectExtent l="0" t="0" r="0" b="0"/>
            <wp:docPr id="11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899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D4093"/>
          <w:position w:val="-3"/>
        </w:rPr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tabs>
          <w:tab w:pos="2945" w:val="left" w:leader="none"/>
        </w:tabs>
        <w:ind w:right="362" w:hanging="2070"/>
      </w:pPr>
      <w:r>
        <w:rPr>
          <w:color w:val="0D4093"/>
          <w:spacing w:val="-7"/>
          <w:position w:val="1"/>
          <w:sz w:val="18"/>
        </w:rPr>
        <w:t>08/08/1986–14/12/1986</w:t>
        <w:tab/>
      </w:r>
      <w:r>
        <w:rPr>
          <w:color w:val="0D4093"/>
          <w:spacing w:val="-6"/>
        </w:rPr>
        <w:t>Assistente</w:t>
      </w:r>
      <w:r>
        <w:rPr>
          <w:color w:val="0D4093"/>
          <w:spacing w:val="-13"/>
        </w:rPr>
        <w:t> </w:t>
      </w:r>
      <w:r>
        <w:rPr>
          <w:color w:val="0D4093"/>
          <w:spacing w:val="-6"/>
        </w:rPr>
        <w:t>Medico</w:t>
      </w:r>
      <w:r>
        <w:rPr>
          <w:color w:val="0D4093"/>
          <w:spacing w:val="-10"/>
        </w:rPr>
        <w:t> </w:t>
      </w:r>
      <w:r>
        <w:rPr>
          <w:color w:val="0D4093"/>
          <w:spacing w:val="-6"/>
        </w:rPr>
        <w:t>Supplente</w:t>
      </w:r>
      <w:r>
        <w:rPr>
          <w:color w:val="0D4093"/>
          <w:spacing w:val="-10"/>
        </w:rPr>
        <w:t> </w:t>
      </w:r>
      <w:r>
        <w:rPr>
          <w:color w:val="0D4093"/>
          <w:spacing w:val="-4"/>
        </w:rPr>
        <w:t>in</w:t>
      </w:r>
      <w:r>
        <w:rPr>
          <w:color w:val="0D4093"/>
          <w:spacing w:val="-10"/>
        </w:rPr>
        <w:t> </w:t>
      </w:r>
      <w:r>
        <w:rPr>
          <w:color w:val="0D4093"/>
          <w:spacing w:val="-6"/>
        </w:rPr>
        <w:t>Cardiologia</w:t>
      </w:r>
      <w:r>
        <w:rPr>
          <w:color w:val="0D4093"/>
          <w:spacing w:val="-10"/>
        </w:rPr>
        <w:t> </w:t>
      </w:r>
      <w:r>
        <w:rPr>
          <w:color w:val="0D4093"/>
          <w:spacing w:val="-5"/>
        </w:rPr>
        <w:t>UTIC,</w:t>
      </w:r>
      <w:r>
        <w:rPr>
          <w:color w:val="0D4093"/>
          <w:spacing w:val="-11"/>
        </w:rPr>
        <w:t> </w:t>
      </w:r>
      <w:r>
        <w:rPr>
          <w:color w:val="0D4093"/>
          <w:spacing w:val="-6"/>
        </w:rPr>
        <w:t>presso</w:t>
      </w:r>
      <w:r>
        <w:rPr>
          <w:color w:val="0D4093"/>
          <w:spacing w:val="-10"/>
        </w:rPr>
        <w:t> </w:t>
      </w:r>
      <w:r>
        <w:rPr>
          <w:color w:val="0D4093"/>
          <w:spacing w:val="-4"/>
        </w:rPr>
        <w:t>la</w:t>
      </w:r>
      <w:r>
        <w:rPr>
          <w:color w:val="0D4093"/>
          <w:spacing w:val="-10"/>
        </w:rPr>
        <w:t> </w:t>
      </w:r>
      <w:r>
        <w:rPr>
          <w:color w:val="0D4093"/>
          <w:spacing w:val="-6"/>
        </w:rPr>
        <w:t>U.O.</w:t>
      </w:r>
      <w:r>
        <w:rPr>
          <w:color w:val="0D4093"/>
          <w:spacing w:val="-9"/>
        </w:rPr>
        <w:t> </w:t>
      </w:r>
      <w:r>
        <w:rPr>
          <w:color w:val="0D4093"/>
          <w:spacing w:val="-4"/>
        </w:rPr>
        <w:t>di</w:t>
      </w:r>
      <w:r>
        <w:rPr>
          <w:color w:val="0D4093"/>
          <w:spacing w:val="-10"/>
        </w:rPr>
        <w:t> </w:t>
      </w:r>
      <w:r>
        <w:rPr>
          <w:color w:val="0D4093"/>
          <w:spacing w:val="-6"/>
        </w:rPr>
        <w:t>Cardiologia</w:t>
      </w:r>
      <w:r>
        <w:rPr>
          <w:color w:val="0D4093"/>
        </w:rPr>
        <w:t> </w:t>
      </w:r>
      <w:r>
        <w:rPr>
          <w:color w:val="0D4093"/>
          <w:spacing w:val="-4"/>
        </w:rPr>
        <w:t>del </w:t>
      </w:r>
      <w:r>
        <w:rPr>
          <w:color w:val="0D4093"/>
          <w:spacing w:val="-13"/>
        </w:rPr>
        <w:t>P.O. </w:t>
      </w:r>
      <w:r>
        <w:rPr>
          <w:color w:val="0D4093"/>
          <w:spacing w:val="-4"/>
        </w:rPr>
        <w:t>di</w:t>
      </w:r>
      <w:r>
        <w:rPr>
          <w:color w:val="0D4093"/>
          <w:spacing w:val="-14"/>
        </w:rPr>
        <w:t> </w:t>
      </w:r>
      <w:r>
        <w:rPr>
          <w:color w:val="0D4093"/>
          <w:spacing w:val="-6"/>
        </w:rPr>
        <w:t>Pescara</w:t>
      </w:r>
    </w:p>
    <w:p>
      <w:pPr>
        <w:pStyle w:val="BodyText"/>
        <w:spacing w:before="56"/>
        <w:ind w:left="2946" w:right="3787"/>
      </w:pPr>
      <w:r>
        <w:rPr>
          <w:color w:val="3E3937"/>
        </w:rPr>
        <w:t>USL di Pescara, Pescara (Italia)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tabs>
          <w:tab w:pos="2945" w:val="left" w:leader="none"/>
        </w:tabs>
        <w:ind w:hanging="2070"/>
      </w:pPr>
      <w:r>
        <w:rPr>
          <w:color w:val="0D4093"/>
          <w:spacing w:val="-7"/>
          <w:position w:val="1"/>
          <w:sz w:val="18"/>
        </w:rPr>
        <w:t>01/04/1991–01/06/2002</w:t>
        <w:tab/>
      </w:r>
      <w:r>
        <w:rPr>
          <w:color w:val="0D4093"/>
          <w:spacing w:val="-6"/>
        </w:rPr>
        <w:t>Assistente presso U.O. </w:t>
      </w:r>
      <w:r>
        <w:rPr>
          <w:color w:val="0D4093"/>
          <w:spacing w:val="-4"/>
        </w:rPr>
        <w:t>di </w:t>
      </w:r>
      <w:r>
        <w:rPr>
          <w:color w:val="0D4093"/>
          <w:spacing w:val="-6"/>
        </w:rPr>
        <w:t>Cardiologia </w:t>
      </w:r>
      <w:r>
        <w:rPr>
          <w:color w:val="0D4093"/>
          <w:spacing w:val="-5"/>
        </w:rPr>
        <w:t>del </w:t>
      </w:r>
      <w:r>
        <w:rPr>
          <w:color w:val="0D4093"/>
          <w:spacing w:val="-13"/>
        </w:rPr>
        <w:t>P.O. </w:t>
      </w:r>
      <w:r>
        <w:rPr>
          <w:color w:val="0D4093"/>
          <w:spacing w:val="-6"/>
        </w:rPr>
        <w:t>Spirito Santo </w:t>
      </w:r>
      <w:r>
        <w:rPr>
          <w:color w:val="0D4093"/>
          <w:spacing w:val="-4"/>
        </w:rPr>
        <w:t>di</w:t>
      </w:r>
      <w:r>
        <w:rPr>
          <w:color w:val="0D4093"/>
          <w:spacing w:val="-43"/>
        </w:rPr>
        <w:t> </w:t>
      </w:r>
      <w:r>
        <w:rPr>
          <w:color w:val="0D4093"/>
          <w:spacing w:val="-6"/>
        </w:rPr>
        <w:t>Pescara (Resp.</w:t>
      </w:r>
      <w:r>
        <w:rPr>
          <w:color w:val="0D4093"/>
          <w:spacing w:val="-9"/>
        </w:rPr>
        <w:t> </w:t>
      </w:r>
      <w:r>
        <w:rPr>
          <w:color w:val="0D4093"/>
          <w:spacing w:val="-4"/>
        </w:rPr>
        <w:t>di</w:t>
      </w:r>
      <w:r>
        <w:rPr>
          <w:color w:val="0D4093"/>
        </w:rPr>
        <w:t> </w:t>
      </w:r>
      <w:r>
        <w:rPr>
          <w:color w:val="0D4093"/>
          <w:spacing w:val="-6"/>
        </w:rPr>
        <w:t>struttura semplice</w:t>
      </w:r>
      <w:r>
        <w:rPr>
          <w:color w:val="0D4093"/>
          <w:spacing w:val="2"/>
        </w:rPr>
        <w:t> </w:t>
      </w:r>
      <w:r>
        <w:rPr>
          <w:color w:val="0D4093"/>
          <w:spacing w:val="-7"/>
        </w:rPr>
        <w:t>Elettrofisiologia)</w:t>
      </w:r>
    </w:p>
    <w:p>
      <w:pPr>
        <w:pStyle w:val="BodyText"/>
        <w:spacing w:before="58"/>
        <w:ind w:left="2946" w:right="3787"/>
      </w:pPr>
      <w:r>
        <w:rPr>
          <w:color w:val="3E3937"/>
        </w:rPr>
        <w:t>ULS di Pescara, Pescara (Italia)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tabs>
          <w:tab w:pos="2945" w:val="left" w:leader="none"/>
        </w:tabs>
        <w:spacing w:before="0"/>
        <w:ind w:left="876" w:right="964" w:firstLine="0"/>
        <w:jc w:val="left"/>
        <w:rPr>
          <w:sz w:val="22"/>
        </w:rPr>
      </w:pPr>
      <w:r>
        <w:rPr>
          <w:color w:val="0D4093"/>
          <w:spacing w:val="-7"/>
          <w:position w:val="1"/>
          <w:sz w:val="18"/>
        </w:rPr>
        <w:t>01/06/2002–01/03/2010</w:t>
        <w:tab/>
      </w:r>
      <w:r>
        <w:rPr>
          <w:color w:val="0D4093"/>
          <w:spacing w:val="-6"/>
          <w:sz w:val="22"/>
        </w:rPr>
        <w:t>Responsabile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5"/>
          <w:sz w:val="22"/>
        </w:rPr>
        <w:t>UTIC</w:t>
      </w:r>
      <w:r>
        <w:rPr>
          <w:color w:val="0D4093"/>
          <w:spacing w:val="-14"/>
          <w:sz w:val="22"/>
        </w:rPr>
        <w:t> </w:t>
      </w:r>
      <w:r>
        <w:rPr>
          <w:color w:val="0D4093"/>
          <w:sz w:val="22"/>
        </w:rPr>
        <w:t>–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6"/>
          <w:sz w:val="22"/>
        </w:rPr>
        <w:t>Aritmologia</w:t>
      </w:r>
      <w:r>
        <w:rPr>
          <w:color w:val="0D4093"/>
          <w:spacing w:val="-11"/>
          <w:sz w:val="22"/>
        </w:rPr>
        <w:t> </w:t>
      </w:r>
      <w:r>
        <w:rPr>
          <w:color w:val="0D4093"/>
          <w:sz w:val="22"/>
        </w:rPr>
        <w:t>–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6"/>
          <w:sz w:val="22"/>
        </w:rPr>
        <w:t>Clinica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6"/>
          <w:sz w:val="22"/>
        </w:rPr>
        <w:t>Villa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5"/>
          <w:sz w:val="22"/>
        </w:rPr>
        <w:t>Pini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4"/>
          <w:sz w:val="22"/>
        </w:rPr>
        <w:t>di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6"/>
          <w:sz w:val="22"/>
        </w:rPr>
        <w:t>Chieti</w:t>
      </w:r>
    </w:p>
    <w:p>
      <w:pPr>
        <w:pStyle w:val="BodyText"/>
        <w:spacing w:before="58"/>
        <w:ind w:left="2946" w:right="3787"/>
      </w:pPr>
      <w:r>
        <w:rPr>
          <w:color w:val="3E3937"/>
        </w:rPr>
        <w:t>Clinica Villa Pini (Chieti), Chieti (Italia)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tabs>
          <w:tab w:pos="2945" w:val="left" w:leader="none"/>
        </w:tabs>
        <w:spacing w:before="0"/>
        <w:ind w:left="504" w:right="964" w:firstLine="0"/>
        <w:jc w:val="left"/>
        <w:rPr>
          <w:sz w:val="22"/>
        </w:rPr>
      </w:pPr>
      <w:r>
        <w:rPr>
          <w:color w:val="0D4093"/>
          <w:spacing w:val="-7"/>
          <w:position w:val="1"/>
          <w:sz w:val="18"/>
        </w:rPr>
        <w:t>01/03/2010–alla</w:t>
      </w:r>
      <w:r>
        <w:rPr>
          <w:color w:val="0D4093"/>
          <w:spacing w:val="-9"/>
          <w:position w:val="1"/>
          <w:sz w:val="18"/>
        </w:rPr>
        <w:t> </w:t>
      </w:r>
      <w:r>
        <w:rPr>
          <w:color w:val="0D4093"/>
          <w:spacing w:val="-6"/>
          <w:position w:val="1"/>
          <w:sz w:val="18"/>
        </w:rPr>
        <w:t>data</w:t>
      </w:r>
      <w:r>
        <w:rPr>
          <w:color w:val="0D4093"/>
          <w:spacing w:val="-11"/>
          <w:position w:val="1"/>
          <w:sz w:val="18"/>
        </w:rPr>
        <w:t> </w:t>
      </w:r>
      <w:r>
        <w:rPr>
          <w:color w:val="0D4093"/>
          <w:spacing w:val="-6"/>
          <w:position w:val="1"/>
          <w:sz w:val="18"/>
        </w:rPr>
        <w:t>attuale</w:t>
        <w:tab/>
      </w:r>
      <w:r>
        <w:rPr>
          <w:color w:val="0D4093"/>
          <w:spacing w:val="-6"/>
          <w:sz w:val="22"/>
        </w:rPr>
        <w:t>Dirigente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5"/>
          <w:sz w:val="22"/>
        </w:rPr>
        <w:t>UTIC</w:t>
      </w:r>
      <w:r>
        <w:rPr>
          <w:color w:val="0D4093"/>
          <w:spacing w:val="-14"/>
          <w:sz w:val="22"/>
        </w:rPr>
        <w:t> </w:t>
      </w:r>
      <w:r>
        <w:rPr>
          <w:color w:val="0D4093"/>
          <w:sz w:val="22"/>
        </w:rPr>
        <w:t>–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6"/>
          <w:sz w:val="22"/>
        </w:rPr>
        <w:t>Ospedale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4"/>
          <w:sz w:val="22"/>
        </w:rPr>
        <w:t>San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6"/>
          <w:sz w:val="22"/>
        </w:rPr>
        <w:t>Salvatore</w:t>
      </w:r>
      <w:r>
        <w:rPr>
          <w:color w:val="0D4093"/>
          <w:spacing w:val="-11"/>
          <w:sz w:val="22"/>
        </w:rPr>
        <w:t> </w:t>
      </w:r>
      <w:r>
        <w:rPr>
          <w:color w:val="0D4093"/>
          <w:sz w:val="22"/>
        </w:rPr>
        <w:t>–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5"/>
          <w:sz w:val="22"/>
        </w:rPr>
        <w:t>ASL</w:t>
      </w:r>
      <w:r>
        <w:rPr>
          <w:color w:val="0D4093"/>
          <w:spacing w:val="-19"/>
          <w:sz w:val="22"/>
        </w:rPr>
        <w:t> </w:t>
      </w:r>
      <w:r>
        <w:rPr>
          <w:color w:val="0D4093"/>
          <w:spacing w:val="-4"/>
          <w:sz w:val="22"/>
        </w:rPr>
        <w:t>de</w:t>
      </w:r>
      <w:r>
        <w:rPr>
          <w:color w:val="0D4093"/>
          <w:spacing w:val="-11"/>
          <w:sz w:val="22"/>
        </w:rPr>
        <w:t> </w:t>
      </w:r>
      <w:r>
        <w:rPr>
          <w:color w:val="0D4093"/>
          <w:spacing w:val="-8"/>
          <w:sz w:val="22"/>
        </w:rPr>
        <w:t>L’Aquila</w:t>
      </w:r>
      <w:r>
        <w:rPr>
          <w:color w:val="0D4093"/>
          <w:spacing w:val="-9"/>
          <w:sz w:val="22"/>
        </w:rPr>
        <w:t> </w:t>
      </w:r>
      <w:r>
        <w:rPr>
          <w:color w:val="0D4093"/>
          <w:spacing w:val="-6"/>
          <w:sz w:val="22"/>
        </w:rPr>
        <w:t>(Resp.</w:t>
      </w:r>
    </w:p>
    <w:p>
      <w:pPr>
        <w:pStyle w:val="Heading1"/>
        <w:spacing w:before="1"/>
        <w:ind w:right="3787" w:firstLine="0"/>
      </w:pPr>
      <w:r>
        <w:rPr>
          <w:color w:val="0D4093"/>
        </w:rPr>
        <w:t>Elettrofisiologia)</w:t>
      </w:r>
    </w:p>
    <w:p>
      <w:pPr>
        <w:pStyle w:val="BodyText"/>
        <w:spacing w:before="56"/>
        <w:ind w:left="2946" w:right="964"/>
      </w:pPr>
      <w:r>
        <w:rPr>
          <w:color w:val="3E3937"/>
        </w:rPr>
        <w:t>ASL di Avezano Sulmona L'Aquila, L'Aquila (Italia)</w:t>
      </w:r>
    </w:p>
    <w:p>
      <w:pPr>
        <w:pStyle w:val="BodyText"/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282" w:right="3787"/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2341879</wp:posOffset>
            </wp:positionH>
            <wp:positionV relativeFrom="paragraph">
              <wp:posOffset>50062</wp:posOffset>
            </wp:positionV>
            <wp:extent cx="4786630" cy="88900"/>
            <wp:effectExtent l="0" t="0" r="0" b="0"/>
            <wp:wrapNone/>
            <wp:docPr id="13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3"/>
        </w:rPr>
        <w:t>ISTRUZIONE E FORMAZIONE</w:t>
      </w:r>
    </w:p>
    <w:p>
      <w:pPr>
        <w:pStyle w:val="BodyText"/>
        <w:spacing w:before="6"/>
        <w:rPr>
          <w:sz w:val="17"/>
        </w:rPr>
      </w:pPr>
    </w:p>
    <w:p>
      <w:pPr>
        <w:tabs>
          <w:tab w:pos="2945" w:val="left" w:leader="none"/>
        </w:tabs>
        <w:spacing w:before="0"/>
        <w:ind w:left="2043" w:right="3787" w:firstLine="0"/>
        <w:jc w:val="left"/>
        <w:rPr>
          <w:sz w:val="22"/>
        </w:rPr>
      </w:pPr>
      <w:r>
        <w:rPr>
          <w:color w:val="0D4093"/>
          <w:spacing w:val="-6"/>
          <w:position w:val="1"/>
          <w:sz w:val="18"/>
        </w:rPr>
        <w:t>08/1990</w:t>
        <w:tab/>
      </w:r>
      <w:r>
        <w:rPr>
          <w:color w:val="0D4093"/>
          <w:spacing w:val="-6"/>
          <w:sz w:val="22"/>
        </w:rPr>
        <w:t>Stage formativo </w:t>
      </w:r>
      <w:r>
        <w:rPr>
          <w:color w:val="0D4093"/>
          <w:spacing w:val="-4"/>
          <w:sz w:val="22"/>
        </w:rPr>
        <w:t>in</w:t>
      </w:r>
      <w:r>
        <w:rPr>
          <w:color w:val="0D4093"/>
          <w:spacing w:val="-16"/>
          <w:sz w:val="22"/>
        </w:rPr>
        <w:t> </w:t>
      </w:r>
      <w:r>
        <w:rPr>
          <w:color w:val="0D4093"/>
          <w:spacing w:val="-6"/>
          <w:sz w:val="22"/>
        </w:rPr>
        <w:t>Emodinamica</w:t>
      </w:r>
    </w:p>
    <w:p>
      <w:pPr>
        <w:pStyle w:val="BodyText"/>
        <w:spacing w:before="56"/>
        <w:ind w:left="2946" w:right="964"/>
      </w:pPr>
      <w:r>
        <w:rPr>
          <w:color w:val="3E3937"/>
        </w:rPr>
        <w:t>Medical College Virginia University, Richmond (Virginia) (Stati Uniti d'America)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tabs>
          <w:tab w:pos="2945" w:val="left" w:leader="none"/>
        </w:tabs>
        <w:ind w:left="2043" w:right="964" w:firstLine="0"/>
      </w:pPr>
      <w:r>
        <w:rPr>
          <w:color w:val="0D4093"/>
          <w:spacing w:val="-6"/>
          <w:position w:val="1"/>
          <w:sz w:val="18"/>
        </w:rPr>
        <w:t>04/1992</w:t>
        <w:tab/>
      </w:r>
      <w:r>
        <w:rPr>
          <w:color w:val="0D4093"/>
          <w:spacing w:val="-6"/>
        </w:rPr>
        <w:t>Stage formativo </w:t>
      </w:r>
      <w:r>
        <w:rPr>
          <w:color w:val="0D4093"/>
          <w:spacing w:val="-4"/>
        </w:rPr>
        <w:t>in </w:t>
      </w:r>
      <w:r>
        <w:rPr>
          <w:color w:val="0D4093"/>
          <w:spacing w:val="-6"/>
        </w:rPr>
        <w:t>Emodinamica</w:t>
      </w:r>
      <w:r>
        <w:rPr>
          <w:color w:val="0D4093"/>
          <w:spacing w:val="-12"/>
        </w:rPr>
        <w:t> </w:t>
      </w:r>
      <w:r>
        <w:rPr>
          <w:color w:val="0D4093"/>
          <w:spacing w:val="-7"/>
        </w:rPr>
        <w:t>Inteventistica</w:t>
      </w:r>
    </w:p>
    <w:p>
      <w:pPr>
        <w:pStyle w:val="BodyText"/>
        <w:spacing w:before="56"/>
        <w:ind w:left="2946" w:right="964"/>
      </w:pPr>
      <w:r>
        <w:rPr>
          <w:color w:val="3E3937"/>
        </w:rPr>
        <w:t>Medical College Virginia University, Richmond (Virginia) (Stati Uniti d'America)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tabs>
          <w:tab w:pos="2945" w:val="left" w:leader="none"/>
        </w:tabs>
        <w:ind w:right="1625"/>
      </w:pPr>
      <w:r>
        <w:rPr>
          <w:color w:val="0D4093"/>
          <w:spacing w:val="-6"/>
          <w:position w:val="1"/>
          <w:sz w:val="18"/>
        </w:rPr>
        <w:t>05/1992</w:t>
        <w:tab/>
      </w:r>
      <w:r>
        <w:rPr>
          <w:color w:val="0D4093"/>
          <w:spacing w:val="-6"/>
        </w:rPr>
        <w:t>Stage formativo Emodinamica </w:t>
      </w:r>
      <w:r>
        <w:rPr>
          <w:color w:val="0D4093"/>
          <w:spacing w:val="-7"/>
        </w:rPr>
        <w:t>Interventistica </w:t>
      </w:r>
      <w:r>
        <w:rPr>
          <w:color w:val="0D4093"/>
          <w:spacing w:val="-6"/>
        </w:rPr>
        <w:t>Studio</w:t>
      </w:r>
      <w:r>
        <w:rPr>
          <w:color w:val="0D4093"/>
          <w:spacing w:val="-13"/>
        </w:rPr>
        <w:t> </w:t>
      </w:r>
      <w:r>
        <w:rPr>
          <w:color w:val="0D4093"/>
          <w:spacing w:val="-6"/>
        </w:rPr>
        <w:t>Doppler</w:t>
      </w:r>
      <w:r>
        <w:rPr>
          <w:color w:val="0D4093"/>
          <w:spacing w:val="-7"/>
        </w:rPr>
        <w:t> </w:t>
      </w:r>
      <w:r>
        <w:rPr>
          <w:color w:val="0D4093"/>
          <w:spacing w:val="-5"/>
        </w:rPr>
        <w:t>Flow</w:t>
      </w:r>
      <w:r>
        <w:rPr>
          <w:color w:val="0D4093"/>
        </w:rPr>
        <w:t> </w:t>
      </w:r>
      <w:r>
        <w:rPr>
          <w:color w:val="0D4093"/>
          <w:spacing w:val="-5"/>
        </w:rPr>
        <w:t>Map</w:t>
      </w:r>
      <w:r>
        <w:rPr>
          <w:color w:val="0D4093"/>
          <w:spacing w:val="2"/>
        </w:rPr>
        <w:t> </w:t>
      </w:r>
      <w:r>
        <w:rPr>
          <w:color w:val="0D4093"/>
          <w:spacing w:val="-7"/>
        </w:rPr>
        <w:t>Intracoronarico</w:t>
      </w:r>
    </w:p>
    <w:p>
      <w:pPr>
        <w:pStyle w:val="BodyText"/>
        <w:spacing w:before="58"/>
        <w:ind w:left="2946" w:right="964"/>
      </w:pPr>
      <w:r>
        <w:rPr>
          <w:color w:val="3E3937"/>
        </w:rPr>
        <w:t>Medical College St.Louis University, St.Louis (Missouri) (Stati Uniti d'America)</w:t>
      </w:r>
    </w:p>
    <w:p>
      <w:pPr>
        <w:pStyle w:val="BodyText"/>
      </w:pPr>
    </w:p>
    <w:p>
      <w:pPr>
        <w:pStyle w:val="BodyText"/>
        <w:spacing w:before="6"/>
        <w:rPr>
          <w:sz w:val="20"/>
        </w:rPr>
      </w:pPr>
    </w:p>
    <w:p>
      <w:pPr>
        <w:pStyle w:val="Heading1"/>
        <w:tabs>
          <w:tab w:pos="2945" w:val="left" w:leader="none"/>
        </w:tabs>
        <w:ind w:right="1848" w:hanging="1606"/>
      </w:pPr>
      <w:r>
        <w:rPr>
          <w:color w:val="0D4093"/>
          <w:spacing w:val="-7"/>
          <w:position w:val="1"/>
          <w:sz w:val="18"/>
        </w:rPr>
        <w:t>04/1994–07/1994</w:t>
        <w:tab/>
      </w:r>
      <w:r>
        <w:rPr>
          <w:color w:val="0D4093"/>
          <w:spacing w:val="-6"/>
        </w:rPr>
        <w:t>Stage </w:t>
      </w:r>
      <w:r>
        <w:rPr>
          <w:color w:val="0D4093"/>
          <w:spacing w:val="-4"/>
        </w:rPr>
        <w:t>in </w:t>
      </w:r>
      <w:r>
        <w:rPr>
          <w:color w:val="0D4093"/>
          <w:spacing w:val="-7"/>
        </w:rPr>
        <w:t>Elettrofiosiologia Interventistica</w:t>
      </w:r>
      <w:r>
        <w:rPr>
          <w:color w:val="0D4093"/>
          <w:spacing w:val="7"/>
        </w:rPr>
        <w:t> </w:t>
      </w:r>
      <w:r>
        <w:rPr>
          <w:color w:val="0D4093"/>
          <w:spacing w:val="-6"/>
        </w:rPr>
        <w:t>Ablazioni</w:t>
      </w:r>
      <w:r>
        <w:rPr>
          <w:color w:val="0D4093"/>
          <w:spacing w:val="-3"/>
        </w:rPr>
        <w:t> </w:t>
      </w:r>
      <w:r>
        <w:rPr>
          <w:color w:val="0D4093"/>
          <w:spacing w:val="-7"/>
        </w:rPr>
        <w:t>transcatetere</w:t>
      </w:r>
      <w:r>
        <w:rPr>
          <w:color w:val="0D4093"/>
        </w:rPr>
        <w:t> </w:t>
      </w:r>
      <w:r>
        <w:rPr>
          <w:color w:val="0D4093"/>
          <w:spacing w:val="-6"/>
        </w:rPr>
        <w:t>delle</w:t>
      </w:r>
      <w:r>
        <w:rPr>
          <w:color w:val="0D4093"/>
          <w:spacing w:val="-5"/>
        </w:rPr>
        <w:t> </w:t>
      </w:r>
      <w:r>
        <w:rPr>
          <w:color w:val="0D4093"/>
          <w:spacing w:val="-6"/>
        </w:rPr>
        <w:t>aritmie</w:t>
      </w:r>
    </w:p>
    <w:p>
      <w:pPr>
        <w:pStyle w:val="BodyText"/>
        <w:spacing w:before="56"/>
        <w:ind w:left="2946" w:right="3787"/>
      </w:pPr>
      <w:r>
        <w:rPr>
          <w:color w:val="3E3937"/>
        </w:rPr>
        <w:t>Hopital Lariboisiere, Parigi (Francia)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1036" w:footer="690" w:top="1220" w:bottom="880" w:left="740" w:right="560"/>
          <w:pgNumType w:start="1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pStyle w:val="Heading1"/>
        <w:tabs>
          <w:tab w:pos="2945" w:val="left" w:leader="none"/>
        </w:tabs>
        <w:spacing w:before="72"/>
        <w:ind w:right="2266"/>
      </w:pPr>
      <w:r>
        <w:rPr>
          <w:color w:val="0D4093"/>
          <w:spacing w:val="-6"/>
          <w:position w:val="1"/>
          <w:sz w:val="18"/>
        </w:rPr>
        <w:t>07/1994</w:t>
        <w:tab/>
      </w:r>
      <w:r>
        <w:rPr>
          <w:color w:val="0D4093"/>
          <w:spacing w:val="-6"/>
        </w:rPr>
        <w:t>Stage formativo </w:t>
      </w:r>
      <w:r>
        <w:rPr>
          <w:color w:val="0D4093"/>
          <w:spacing w:val="-4"/>
        </w:rPr>
        <w:t>in </w:t>
      </w:r>
      <w:r>
        <w:rPr>
          <w:color w:val="0D4093"/>
          <w:spacing w:val="-7"/>
        </w:rPr>
        <w:t>Elettrofisiologia</w:t>
      </w:r>
      <w:r>
        <w:rPr>
          <w:color w:val="0D4093"/>
          <w:spacing w:val="-2"/>
        </w:rPr>
        <w:t> </w:t>
      </w:r>
      <w:r>
        <w:rPr>
          <w:color w:val="0D4093"/>
          <w:spacing w:val="-7"/>
        </w:rPr>
        <w:t>Interventistica</w:t>
      </w:r>
      <w:r>
        <w:rPr>
          <w:color w:val="0D4093"/>
          <w:spacing w:val="-5"/>
        </w:rPr>
        <w:t> </w:t>
      </w:r>
      <w:r>
        <w:rPr>
          <w:color w:val="0D4093"/>
          <w:spacing w:val="-6"/>
        </w:rPr>
        <w:t>Ablazione</w:t>
      </w:r>
      <w:r>
        <w:rPr>
          <w:color w:val="0D4093"/>
        </w:rPr>
        <w:t> </w:t>
      </w:r>
      <w:r>
        <w:rPr>
          <w:color w:val="0D4093"/>
          <w:spacing w:val="-7"/>
        </w:rPr>
        <w:t>transcatetere </w:t>
      </w:r>
      <w:r>
        <w:rPr>
          <w:color w:val="0D4093"/>
          <w:spacing w:val="-6"/>
        </w:rPr>
        <w:t>delle</w:t>
      </w:r>
      <w:r>
        <w:rPr>
          <w:color w:val="0D4093"/>
          <w:spacing w:val="2"/>
        </w:rPr>
        <w:t> </w:t>
      </w:r>
      <w:r>
        <w:rPr>
          <w:color w:val="0D4093"/>
          <w:spacing w:val="-6"/>
        </w:rPr>
        <w:t>aritmie</w:t>
      </w:r>
    </w:p>
    <w:p>
      <w:pPr>
        <w:pStyle w:val="BodyText"/>
        <w:spacing w:before="56"/>
        <w:ind w:left="2946" w:right="1624"/>
      </w:pPr>
      <w:r>
        <w:rPr>
          <w:color w:val="3E3937"/>
        </w:rPr>
        <w:t>Hopital Haute Levec, Borbeaux (Francia)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Heading1"/>
        <w:tabs>
          <w:tab w:pos="2945" w:val="left" w:leader="none"/>
        </w:tabs>
        <w:ind w:right="1624"/>
      </w:pPr>
      <w:r>
        <w:rPr>
          <w:color w:val="0D4093"/>
          <w:spacing w:val="-6"/>
          <w:position w:val="1"/>
          <w:sz w:val="18"/>
        </w:rPr>
        <w:t>02/2012</w:t>
        <w:tab/>
      </w:r>
      <w:r>
        <w:rPr>
          <w:color w:val="0D4093"/>
          <w:spacing w:val="-6"/>
        </w:rPr>
        <w:t>Stage formativo </w:t>
      </w:r>
      <w:r>
        <w:rPr>
          <w:color w:val="0D4093"/>
          <w:spacing w:val="-5"/>
        </w:rPr>
        <w:t>per </w:t>
      </w:r>
      <w:r>
        <w:rPr>
          <w:color w:val="0D4093"/>
          <w:spacing w:val="-6"/>
        </w:rPr>
        <w:t>l'esecuzione della chiusura</w:t>
      </w:r>
      <w:r>
        <w:rPr>
          <w:color w:val="0D4093"/>
          <w:spacing w:val="-26"/>
        </w:rPr>
        <w:t> </w:t>
      </w:r>
      <w:r>
        <w:rPr>
          <w:color w:val="0D4093"/>
          <w:spacing w:val="-6"/>
        </w:rPr>
        <w:t>dll'auricola</w:t>
      </w:r>
      <w:r>
        <w:rPr>
          <w:color w:val="0D4093"/>
          <w:spacing w:val="-10"/>
        </w:rPr>
        <w:t> </w:t>
      </w:r>
      <w:r>
        <w:rPr>
          <w:color w:val="0D4093"/>
          <w:spacing w:val="-6"/>
        </w:rPr>
        <w:t>sinistra</w:t>
      </w:r>
      <w:r>
        <w:rPr>
          <w:color w:val="0D4093"/>
        </w:rPr>
        <w:t> </w:t>
      </w:r>
      <w:r>
        <w:rPr>
          <w:color w:val="0D4093"/>
          <w:spacing w:val="-5"/>
        </w:rPr>
        <w:t>con </w:t>
      </w:r>
      <w:r>
        <w:rPr>
          <w:color w:val="0D4093"/>
          <w:spacing w:val="-6"/>
        </w:rPr>
        <w:t>device</w:t>
      </w:r>
    </w:p>
    <w:p>
      <w:pPr>
        <w:pStyle w:val="BodyText"/>
        <w:spacing w:before="58"/>
        <w:ind w:left="2946" w:right="1624"/>
      </w:pPr>
      <w:r>
        <w:rPr/>
        <w:drawing>
          <wp:anchor distT="0" distB="0" distL="0" distR="0" allowOverlap="1" layoutInCell="1" locked="0" behindDoc="1" simplePos="0" relativeHeight="268426967">
            <wp:simplePos x="0" y="0"/>
            <wp:positionH relativeFrom="page">
              <wp:posOffset>2340610</wp:posOffset>
            </wp:positionH>
            <wp:positionV relativeFrom="paragraph">
              <wp:posOffset>495832</wp:posOffset>
            </wp:positionV>
            <wp:extent cx="4740020" cy="88010"/>
            <wp:effectExtent l="0" t="0" r="0" b="0"/>
            <wp:wrapNone/>
            <wp:docPr id="17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0020" cy="8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E3937"/>
        </w:rPr>
        <w:t>Lipsia University, Lipsia (Germania)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1"/>
        </w:rPr>
      </w:pPr>
    </w:p>
    <w:tbl>
      <w:tblPr>
        <w:tblW w:w="0" w:type="auto"/>
        <w:jc w:val="left"/>
        <w:tblInd w:w="4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35"/>
        <w:gridCol w:w="597"/>
        <w:gridCol w:w="948"/>
        <w:gridCol w:w="1498"/>
        <w:gridCol w:w="1500"/>
        <w:gridCol w:w="1500"/>
        <w:gridCol w:w="1519"/>
      </w:tblGrid>
      <w:tr>
        <w:trPr>
          <w:trHeight w:val="1127" w:hRule="exact"/>
        </w:trPr>
        <w:tc>
          <w:tcPr>
            <w:tcW w:w="2535" w:type="dxa"/>
          </w:tcPr>
          <w:p>
            <w:pPr>
              <w:pStyle w:val="TableParagraph"/>
              <w:spacing w:before="77"/>
              <w:ind w:left="35"/>
              <w:jc w:val="left"/>
              <w:rPr>
                <w:sz w:val="18"/>
              </w:rPr>
            </w:pPr>
            <w:r>
              <w:rPr>
                <w:color w:val="0D4093"/>
                <w:sz w:val="18"/>
              </w:rPr>
              <w:t>COMPETENZE PERSONALI</w:t>
            </w:r>
          </w:p>
          <w:p>
            <w:pPr>
              <w:pStyle w:val="TableParagraph"/>
              <w:spacing w:before="4"/>
              <w:jc w:val="left"/>
              <w:rPr>
                <w:sz w:val="19"/>
              </w:rPr>
            </w:pPr>
          </w:p>
          <w:p>
            <w:pPr>
              <w:pStyle w:val="TableParagraph"/>
              <w:spacing w:before="0"/>
              <w:ind w:left="1212"/>
              <w:jc w:val="left"/>
              <w:rPr>
                <w:sz w:val="18"/>
              </w:rPr>
            </w:pPr>
            <w:r>
              <w:rPr>
                <w:color w:val="0D4093"/>
                <w:sz w:val="18"/>
              </w:rPr>
              <w:t>Lingua madre</w:t>
            </w:r>
          </w:p>
        </w:tc>
        <w:tc>
          <w:tcPr>
            <w:tcW w:w="597" w:type="dxa"/>
            <w:tcBorders>
              <w:bottom w:val="single" w:sz="9" w:space="0" w:color="C5C5C5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  <w:p>
            <w:pPr>
              <w:pStyle w:val="TableParagraph"/>
              <w:spacing w:before="7"/>
              <w:jc w:val="left"/>
              <w:rPr>
                <w:sz w:val="26"/>
              </w:rPr>
            </w:pPr>
          </w:p>
          <w:p>
            <w:pPr>
              <w:pStyle w:val="TableParagraph"/>
              <w:spacing w:before="0"/>
              <w:ind w:left="2"/>
              <w:jc w:val="left"/>
              <w:rPr>
                <w:sz w:val="18"/>
              </w:rPr>
            </w:pPr>
            <w:r>
              <w:rPr>
                <w:color w:val="3E3937"/>
                <w:sz w:val="18"/>
              </w:rPr>
              <w:t>italiano</w:t>
            </w:r>
          </w:p>
        </w:tc>
        <w:tc>
          <w:tcPr>
            <w:tcW w:w="6965" w:type="dxa"/>
            <w:gridSpan w:val="5"/>
            <w:tcBorders>
              <w:bottom w:val="single" w:sz="9" w:space="0" w:color="C5C5C5"/>
            </w:tcBorders>
          </w:tcPr>
          <w:p>
            <w:pPr/>
          </w:p>
        </w:tc>
      </w:tr>
      <w:tr>
        <w:trPr>
          <w:trHeight w:val="340" w:hRule="exact"/>
        </w:trPr>
        <w:tc>
          <w:tcPr>
            <w:tcW w:w="2535" w:type="dxa"/>
          </w:tcPr>
          <w:p>
            <w:pPr>
              <w:pStyle w:val="TableParagraph"/>
              <w:spacing w:before="32"/>
              <w:ind w:right="284"/>
              <w:jc w:val="right"/>
              <w:rPr>
                <w:sz w:val="18"/>
              </w:rPr>
            </w:pPr>
            <w:r>
              <w:rPr>
                <w:color w:val="0D4093"/>
                <w:sz w:val="18"/>
              </w:rPr>
              <w:t>Altre lingue</w:t>
            </w:r>
          </w:p>
        </w:tc>
        <w:tc>
          <w:tcPr>
            <w:tcW w:w="1545" w:type="dxa"/>
            <w:gridSpan w:val="2"/>
            <w:tcBorders>
              <w:top w:val="single" w:sz="9" w:space="0" w:color="C5C5C5"/>
              <w:bottom w:val="single" w:sz="9" w:space="0" w:color="C5C5C5"/>
            </w:tcBorders>
          </w:tcPr>
          <w:p>
            <w:pPr>
              <w:pStyle w:val="TableParagraph"/>
              <w:spacing w:before="76"/>
              <w:ind w:left="978" w:right="-32"/>
              <w:jc w:val="left"/>
              <w:rPr>
                <w:sz w:val="14"/>
              </w:rPr>
            </w:pPr>
            <w:r>
              <w:rPr>
                <w:color w:val="0D4093"/>
                <w:spacing w:val="-6"/>
                <w:sz w:val="14"/>
              </w:rPr>
              <w:t>COMPRE</w:t>
            </w:r>
          </w:p>
        </w:tc>
        <w:tc>
          <w:tcPr>
            <w:tcW w:w="1498" w:type="dxa"/>
            <w:tcBorders>
              <w:top w:val="single" w:sz="9" w:space="0" w:color="C5C5C5"/>
              <w:bottom w:val="single" w:sz="9" w:space="0" w:color="C5C5C5"/>
              <w:right w:val="single" w:sz="9" w:space="0" w:color="C5C5C5"/>
            </w:tcBorders>
          </w:tcPr>
          <w:p>
            <w:pPr>
              <w:pStyle w:val="TableParagraph"/>
              <w:spacing w:before="76"/>
              <w:ind w:left="11"/>
              <w:jc w:val="left"/>
              <w:rPr>
                <w:sz w:val="14"/>
              </w:rPr>
            </w:pPr>
            <w:r>
              <w:rPr>
                <w:color w:val="0D4093"/>
                <w:sz w:val="14"/>
              </w:rPr>
              <w:t>NSIONE</w:t>
            </w:r>
          </w:p>
        </w:tc>
        <w:tc>
          <w:tcPr>
            <w:tcW w:w="3000" w:type="dxa"/>
            <w:gridSpan w:val="2"/>
            <w:tcBorders>
              <w:top w:val="single" w:sz="9" w:space="0" w:color="C5C5C5"/>
              <w:left w:val="single" w:sz="9" w:space="0" w:color="C5C5C5"/>
              <w:bottom w:val="single" w:sz="9" w:space="0" w:color="C5C5C5"/>
              <w:right w:val="single" w:sz="9" w:space="0" w:color="C5C5C5"/>
            </w:tcBorders>
          </w:tcPr>
          <w:p>
            <w:pPr>
              <w:pStyle w:val="TableParagraph"/>
              <w:spacing w:before="76"/>
              <w:ind w:left="1141" w:right="1142"/>
              <w:rPr>
                <w:sz w:val="14"/>
              </w:rPr>
            </w:pPr>
            <w:r>
              <w:rPr>
                <w:color w:val="0D4093"/>
                <w:sz w:val="14"/>
              </w:rPr>
              <w:t>PARLATO</w:t>
            </w:r>
          </w:p>
        </w:tc>
        <w:tc>
          <w:tcPr>
            <w:tcW w:w="1519" w:type="dxa"/>
            <w:tcBorders>
              <w:top w:val="single" w:sz="9" w:space="0" w:color="C5C5C5"/>
              <w:left w:val="single" w:sz="9" w:space="0" w:color="C5C5C5"/>
              <w:bottom w:val="single" w:sz="9" w:space="0" w:color="C5C5C5"/>
            </w:tcBorders>
          </w:tcPr>
          <w:p>
            <w:pPr>
              <w:pStyle w:val="TableParagraph"/>
              <w:spacing w:before="76"/>
              <w:ind w:right="32"/>
              <w:rPr>
                <w:sz w:val="14"/>
              </w:rPr>
            </w:pPr>
            <w:r>
              <w:rPr>
                <w:color w:val="0D4093"/>
                <w:spacing w:val="-7"/>
                <w:sz w:val="14"/>
              </w:rPr>
              <w:t>PRODUZIONE </w:t>
            </w:r>
            <w:r>
              <w:rPr>
                <w:color w:val="0D4093"/>
                <w:spacing w:val="-8"/>
                <w:sz w:val="14"/>
              </w:rPr>
              <w:t>SCRITTA</w:t>
            </w:r>
          </w:p>
        </w:tc>
      </w:tr>
      <w:tr>
        <w:trPr>
          <w:trHeight w:val="340" w:hRule="exact"/>
        </w:trPr>
        <w:tc>
          <w:tcPr>
            <w:tcW w:w="2535" w:type="dxa"/>
          </w:tcPr>
          <w:p>
            <w:pPr/>
          </w:p>
        </w:tc>
        <w:tc>
          <w:tcPr>
            <w:tcW w:w="1545" w:type="dxa"/>
            <w:gridSpan w:val="2"/>
            <w:tcBorders>
              <w:top w:val="single" w:sz="9" w:space="0" w:color="C5C5C5"/>
              <w:bottom w:val="single" w:sz="9" w:space="0" w:color="C5C5C5"/>
              <w:right w:val="single" w:sz="9" w:space="0" w:color="C5C5C5"/>
            </w:tcBorders>
          </w:tcPr>
          <w:p>
            <w:pPr>
              <w:pStyle w:val="TableParagraph"/>
              <w:spacing w:before="66"/>
              <w:ind w:left="296" w:right="288"/>
              <w:rPr>
                <w:sz w:val="16"/>
              </w:rPr>
            </w:pPr>
            <w:r>
              <w:rPr>
                <w:color w:val="0D4093"/>
                <w:sz w:val="16"/>
              </w:rPr>
              <w:t>Ascolto</w:t>
            </w:r>
          </w:p>
        </w:tc>
        <w:tc>
          <w:tcPr>
            <w:tcW w:w="1498" w:type="dxa"/>
            <w:tcBorders>
              <w:top w:val="single" w:sz="9" w:space="0" w:color="C5C5C5"/>
              <w:left w:val="single" w:sz="9" w:space="0" w:color="C5C5C5"/>
              <w:bottom w:val="single" w:sz="9" w:space="0" w:color="C5C5C5"/>
              <w:right w:val="single" w:sz="9" w:space="0" w:color="C5C5C5"/>
            </w:tcBorders>
          </w:tcPr>
          <w:p>
            <w:pPr>
              <w:pStyle w:val="TableParagraph"/>
              <w:spacing w:before="66"/>
              <w:ind w:left="61" w:right="62"/>
              <w:rPr>
                <w:sz w:val="16"/>
              </w:rPr>
            </w:pPr>
            <w:r>
              <w:rPr>
                <w:color w:val="0D4093"/>
                <w:sz w:val="16"/>
              </w:rPr>
              <w:t>Lettura</w:t>
            </w:r>
          </w:p>
        </w:tc>
        <w:tc>
          <w:tcPr>
            <w:tcW w:w="1500" w:type="dxa"/>
            <w:tcBorders>
              <w:top w:val="single" w:sz="9" w:space="0" w:color="C5C5C5"/>
              <w:left w:val="single" w:sz="9" w:space="0" w:color="C5C5C5"/>
              <w:bottom w:val="single" w:sz="9" w:space="0" w:color="C5C5C5"/>
              <w:right w:val="single" w:sz="9" w:space="0" w:color="C5C5C5"/>
            </w:tcBorders>
          </w:tcPr>
          <w:p>
            <w:pPr>
              <w:pStyle w:val="TableParagraph"/>
              <w:spacing w:before="66"/>
              <w:ind w:left="61" w:right="62"/>
              <w:rPr>
                <w:sz w:val="16"/>
              </w:rPr>
            </w:pPr>
            <w:r>
              <w:rPr>
                <w:color w:val="0D4093"/>
                <w:sz w:val="16"/>
              </w:rPr>
              <w:t>Interazione</w:t>
            </w:r>
          </w:p>
        </w:tc>
        <w:tc>
          <w:tcPr>
            <w:tcW w:w="1500" w:type="dxa"/>
            <w:tcBorders>
              <w:top w:val="single" w:sz="9" w:space="0" w:color="C5C5C5"/>
              <w:left w:val="single" w:sz="9" w:space="0" w:color="C5C5C5"/>
              <w:bottom w:val="single" w:sz="9" w:space="0" w:color="C5C5C5"/>
              <w:right w:val="single" w:sz="9" w:space="0" w:color="C5C5C5"/>
            </w:tcBorders>
          </w:tcPr>
          <w:p>
            <w:pPr>
              <w:pStyle w:val="TableParagraph"/>
              <w:spacing w:before="66"/>
              <w:ind w:left="60" w:right="65"/>
              <w:rPr>
                <w:sz w:val="16"/>
              </w:rPr>
            </w:pPr>
            <w:r>
              <w:rPr>
                <w:color w:val="0D4093"/>
                <w:sz w:val="16"/>
              </w:rPr>
              <w:t>Produzione orale</w:t>
            </w:r>
          </w:p>
        </w:tc>
        <w:tc>
          <w:tcPr>
            <w:tcW w:w="1519" w:type="dxa"/>
            <w:tcBorders>
              <w:top w:val="single" w:sz="9" w:space="0" w:color="C5C5C5"/>
              <w:left w:val="single" w:sz="9" w:space="0" w:color="C5C5C5"/>
              <w:bottom w:val="single" w:sz="9" w:space="0" w:color="C5C5C5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2535" w:type="dxa"/>
          </w:tcPr>
          <w:p>
            <w:pPr>
              <w:pStyle w:val="TableParagraph"/>
              <w:spacing w:before="50"/>
              <w:ind w:right="283"/>
              <w:jc w:val="right"/>
              <w:rPr>
                <w:sz w:val="18"/>
              </w:rPr>
            </w:pPr>
            <w:r>
              <w:rPr>
                <w:color w:val="3E3937"/>
                <w:sz w:val="18"/>
              </w:rPr>
              <w:t>inglese</w:t>
            </w:r>
          </w:p>
        </w:tc>
        <w:tc>
          <w:tcPr>
            <w:tcW w:w="597" w:type="dxa"/>
            <w:tcBorders>
              <w:top w:val="single" w:sz="9" w:space="0" w:color="C5C5C5"/>
              <w:bottom w:val="single" w:sz="5" w:space="0" w:color="C5C5C5"/>
            </w:tcBorders>
          </w:tcPr>
          <w:p>
            <w:pPr/>
          </w:p>
        </w:tc>
        <w:tc>
          <w:tcPr>
            <w:tcW w:w="948" w:type="dxa"/>
            <w:tcBorders>
              <w:top w:val="single" w:sz="9" w:space="0" w:color="C5C5C5"/>
              <w:bottom w:val="single" w:sz="5" w:space="0" w:color="C5C5C5"/>
            </w:tcBorders>
          </w:tcPr>
          <w:p>
            <w:pPr>
              <w:pStyle w:val="TableParagraph"/>
              <w:ind w:left="67"/>
              <w:jc w:val="left"/>
              <w:rPr>
                <w:sz w:val="18"/>
              </w:rPr>
            </w:pPr>
            <w:r>
              <w:rPr>
                <w:color w:val="3E3937"/>
                <w:sz w:val="18"/>
              </w:rPr>
              <w:t>B2</w:t>
            </w:r>
          </w:p>
        </w:tc>
        <w:tc>
          <w:tcPr>
            <w:tcW w:w="1498" w:type="dxa"/>
            <w:tcBorders>
              <w:top w:val="single" w:sz="9" w:space="0" w:color="C5C5C5"/>
              <w:bottom w:val="single" w:sz="5" w:space="0" w:color="C5C5C5"/>
            </w:tcBorders>
          </w:tcPr>
          <w:p>
            <w:pPr>
              <w:pStyle w:val="TableParagraph"/>
              <w:ind w:left="613" w:right="614"/>
              <w:rPr>
                <w:sz w:val="18"/>
              </w:rPr>
            </w:pPr>
            <w:r>
              <w:rPr>
                <w:color w:val="3E3937"/>
                <w:sz w:val="18"/>
              </w:rPr>
              <w:t>C1</w:t>
            </w:r>
          </w:p>
        </w:tc>
        <w:tc>
          <w:tcPr>
            <w:tcW w:w="1500" w:type="dxa"/>
            <w:tcBorders>
              <w:top w:val="single" w:sz="9" w:space="0" w:color="C5C5C5"/>
              <w:bottom w:val="single" w:sz="5" w:space="0" w:color="C5C5C5"/>
            </w:tcBorders>
          </w:tcPr>
          <w:p>
            <w:pPr>
              <w:pStyle w:val="TableParagraph"/>
              <w:ind w:left="613" w:right="614"/>
              <w:rPr>
                <w:sz w:val="18"/>
              </w:rPr>
            </w:pPr>
            <w:r>
              <w:rPr>
                <w:color w:val="3E3937"/>
                <w:sz w:val="18"/>
              </w:rPr>
              <w:t>B2</w:t>
            </w:r>
          </w:p>
        </w:tc>
        <w:tc>
          <w:tcPr>
            <w:tcW w:w="1500" w:type="dxa"/>
            <w:tcBorders>
              <w:top w:val="single" w:sz="9" w:space="0" w:color="C5C5C5"/>
              <w:bottom w:val="single" w:sz="5" w:space="0" w:color="C5C5C5"/>
            </w:tcBorders>
          </w:tcPr>
          <w:p>
            <w:pPr>
              <w:pStyle w:val="TableParagraph"/>
              <w:ind w:left="613" w:right="616"/>
              <w:rPr>
                <w:sz w:val="18"/>
              </w:rPr>
            </w:pPr>
            <w:r>
              <w:rPr>
                <w:color w:val="3E3937"/>
                <w:sz w:val="18"/>
              </w:rPr>
              <w:t>C1</w:t>
            </w:r>
          </w:p>
        </w:tc>
        <w:tc>
          <w:tcPr>
            <w:tcW w:w="1519" w:type="dxa"/>
            <w:tcBorders>
              <w:top w:val="single" w:sz="9" w:space="0" w:color="C5C5C5"/>
              <w:bottom w:val="single" w:sz="5" w:space="0" w:color="C5C5C5"/>
            </w:tcBorders>
          </w:tcPr>
          <w:p>
            <w:pPr>
              <w:pStyle w:val="TableParagraph"/>
              <w:ind w:left="619" w:right="639"/>
              <w:rPr>
                <w:sz w:val="18"/>
              </w:rPr>
            </w:pPr>
            <w:r>
              <w:rPr>
                <w:color w:val="3E3937"/>
                <w:sz w:val="18"/>
              </w:rPr>
              <w:t>B2</w:t>
            </w:r>
          </w:p>
        </w:tc>
      </w:tr>
      <w:tr>
        <w:trPr>
          <w:trHeight w:val="302" w:hRule="exact"/>
        </w:trPr>
        <w:tc>
          <w:tcPr>
            <w:tcW w:w="2535" w:type="dxa"/>
          </w:tcPr>
          <w:p>
            <w:pPr>
              <w:pStyle w:val="TableParagraph"/>
              <w:spacing w:before="47"/>
              <w:ind w:right="284"/>
              <w:jc w:val="right"/>
              <w:rPr>
                <w:sz w:val="18"/>
              </w:rPr>
            </w:pPr>
            <w:r>
              <w:rPr>
                <w:color w:val="3E3937"/>
                <w:sz w:val="18"/>
              </w:rPr>
              <w:t>lingua dei segni francese</w:t>
            </w:r>
          </w:p>
        </w:tc>
        <w:tc>
          <w:tcPr>
            <w:tcW w:w="597" w:type="dxa"/>
            <w:tcBorders>
              <w:top w:val="single" w:sz="5" w:space="0" w:color="C5C5C5"/>
              <w:bottom w:val="single" w:sz="5" w:space="0" w:color="C5C5C5"/>
            </w:tcBorders>
          </w:tcPr>
          <w:p>
            <w:pPr/>
          </w:p>
        </w:tc>
        <w:tc>
          <w:tcPr>
            <w:tcW w:w="948" w:type="dxa"/>
            <w:tcBorders>
              <w:top w:val="single" w:sz="5" w:space="0" w:color="C5C5C5"/>
              <w:bottom w:val="single" w:sz="5" w:space="0" w:color="C5C5C5"/>
            </w:tcBorders>
          </w:tcPr>
          <w:p>
            <w:pPr>
              <w:pStyle w:val="TableParagraph"/>
              <w:spacing w:before="27"/>
              <w:ind w:left="67"/>
              <w:jc w:val="left"/>
              <w:rPr>
                <w:sz w:val="18"/>
              </w:rPr>
            </w:pPr>
            <w:r>
              <w:rPr>
                <w:color w:val="3E3937"/>
                <w:sz w:val="18"/>
              </w:rPr>
              <w:t>B1</w:t>
            </w:r>
          </w:p>
        </w:tc>
        <w:tc>
          <w:tcPr>
            <w:tcW w:w="1498" w:type="dxa"/>
            <w:tcBorders>
              <w:top w:val="single" w:sz="5" w:space="0" w:color="C5C5C5"/>
              <w:bottom w:val="single" w:sz="5" w:space="0" w:color="C5C5C5"/>
            </w:tcBorders>
          </w:tcPr>
          <w:p>
            <w:pPr>
              <w:pStyle w:val="TableParagraph"/>
              <w:spacing w:before="27"/>
              <w:ind w:left="613" w:right="614"/>
              <w:rPr>
                <w:sz w:val="18"/>
              </w:rPr>
            </w:pPr>
            <w:r>
              <w:rPr>
                <w:color w:val="3E3937"/>
                <w:sz w:val="18"/>
              </w:rPr>
              <w:t>A2</w:t>
            </w:r>
          </w:p>
        </w:tc>
        <w:tc>
          <w:tcPr>
            <w:tcW w:w="1500" w:type="dxa"/>
            <w:tcBorders>
              <w:top w:val="single" w:sz="5" w:space="0" w:color="C5C5C5"/>
              <w:bottom w:val="single" w:sz="5" w:space="0" w:color="C5C5C5"/>
            </w:tcBorders>
          </w:tcPr>
          <w:p>
            <w:pPr>
              <w:pStyle w:val="TableParagraph"/>
              <w:spacing w:before="27"/>
              <w:ind w:left="613" w:right="614"/>
              <w:rPr>
                <w:sz w:val="18"/>
              </w:rPr>
            </w:pPr>
            <w:r>
              <w:rPr>
                <w:color w:val="3E3937"/>
                <w:sz w:val="18"/>
              </w:rPr>
              <w:t>B1</w:t>
            </w:r>
          </w:p>
        </w:tc>
        <w:tc>
          <w:tcPr>
            <w:tcW w:w="1500" w:type="dxa"/>
            <w:tcBorders>
              <w:top w:val="single" w:sz="5" w:space="0" w:color="C5C5C5"/>
              <w:bottom w:val="single" w:sz="5" w:space="0" w:color="C5C5C5"/>
            </w:tcBorders>
          </w:tcPr>
          <w:p>
            <w:pPr>
              <w:pStyle w:val="TableParagraph"/>
              <w:spacing w:before="27"/>
              <w:ind w:left="613" w:right="614"/>
              <w:rPr>
                <w:sz w:val="18"/>
              </w:rPr>
            </w:pPr>
            <w:r>
              <w:rPr>
                <w:color w:val="3E3937"/>
                <w:sz w:val="18"/>
              </w:rPr>
              <w:t>B1</w:t>
            </w:r>
          </w:p>
        </w:tc>
        <w:tc>
          <w:tcPr>
            <w:tcW w:w="1519" w:type="dxa"/>
            <w:tcBorders>
              <w:top w:val="single" w:sz="5" w:space="0" w:color="C5C5C5"/>
              <w:bottom w:val="single" w:sz="5" w:space="0" w:color="C5C5C5"/>
            </w:tcBorders>
          </w:tcPr>
          <w:p>
            <w:pPr>
              <w:pStyle w:val="TableParagraph"/>
              <w:spacing w:before="27"/>
              <w:ind w:left="619" w:right="639"/>
              <w:rPr>
                <w:sz w:val="18"/>
              </w:rPr>
            </w:pPr>
            <w:r>
              <w:rPr>
                <w:color w:val="3E3937"/>
                <w:sz w:val="18"/>
              </w:rPr>
              <w:t>A2</w:t>
            </w:r>
          </w:p>
        </w:tc>
      </w:tr>
    </w:tbl>
    <w:p>
      <w:pPr>
        <w:spacing w:before="33"/>
        <w:ind w:left="2946" w:right="2417" w:firstLine="0"/>
        <w:jc w:val="left"/>
        <w:rPr>
          <w:sz w:val="15"/>
        </w:rPr>
      </w:pPr>
      <w:r>
        <w:rPr>
          <w:color w:val="0D4093"/>
          <w:spacing w:val="-6"/>
          <w:sz w:val="15"/>
        </w:rPr>
        <w:t>Livelli: </w:t>
      </w:r>
      <w:r>
        <w:rPr>
          <w:color w:val="0D4093"/>
          <w:spacing w:val="-5"/>
          <w:sz w:val="15"/>
        </w:rPr>
        <w:t>A1 </w:t>
      </w:r>
      <w:r>
        <w:rPr>
          <w:color w:val="0D4093"/>
          <w:sz w:val="15"/>
        </w:rPr>
        <w:t>e </w:t>
      </w:r>
      <w:r>
        <w:rPr>
          <w:color w:val="0D4093"/>
          <w:spacing w:val="-5"/>
          <w:sz w:val="15"/>
        </w:rPr>
        <w:t>A2: </w:t>
      </w:r>
      <w:r>
        <w:rPr>
          <w:color w:val="0D4093"/>
          <w:spacing w:val="-6"/>
          <w:sz w:val="15"/>
        </w:rPr>
        <w:t>Utente </w:t>
      </w:r>
      <w:r>
        <w:rPr>
          <w:color w:val="0D4093"/>
          <w:spacing w:val="-5"/>
          <w:sz w:val="15"/>
        </w:rPr>
        <w:t>base </w:t>
      </w:r>
      <w:r>
        <w:rPr>
          <w:color w:val="0D4093"/>
          <w:sz w:val="15"/>
        </w:rPr>
        <w:t>- </w:t>
      </w:r>
      <w:r>
        <w:rPr>
          <w:color w:val="0D4093"/>
          <w:spacing w:val="-5"/>
          <w:sz w:val="15"/>
        </w:rPr>
        <w:t>B1 </w:t>
      </w:r>
      <w:r>
        <w:rPr>
          <w:color w:val="0D4093"/>
          <w:sz w:val="15"/>
        </w:rPr>
        <w:t>e </w:t>
      </w:r>
      <w:r>
        <w:rPr>
          <w:color w:val="0D4093"/>
          <w:spacing w:val="-5"/>
          <w:sz w:val="15"/>
        </w:rPr>
        <w:t>B2: </w:t>
      </w:r>
      <w:r>
        <w:rPr>
          <w:color w:val="0D4093"/>
          <w:spacing w:val="-6"/>
          <w:sz w:val="15"/>
        </w:rPr>
        <w:t>Utente autonomo </w:t>
      </w:r>
      <w:r>
        <w:rPr>
          <w:color w:val="0D4093"/>
          <w:sz w:val="15"/>
        </w:rPr>
        <w:t>- </w:t>
      </w:r>
      <w:r>
        <w:rPr>
          <w:color w:val="0D4093"/>
          <w:spacing w:val="-4"/>
          <w:sz w:val="15"/>
        </w:rPr>
        <w:t>C1 </w:t>
      </w:r>
      <w:r>
        <w:rPr>
          <w:color w:val="0D4093"/>
          <w:sz w:val="15"/>
        </w:rPr>
        <w:t>e </w:t>
      </w:r>
      <w:r>
        <w:rPr>
          <w:color w:val="0D4093"/>
          <w:spacing w:val="-5"/>
          <w:sz w:val="15"/>
        </w:rPr>
        <w:t>C2: </w:t>
      </w:r>
      <w:r>
        <w:rPr>
          <w:color w:val="0D4093"/>
          <w:spacing w:val="-6"/>
          <w:sz w:val="15"/>
        </w:rPr>
        <w:t>Utente avanzato </w:t>
      </w:r>
      <w:hyperlink r:id="rId15">
        <w:r>
          <w:rPr>
            <w:spacing w:val="-6"/>
            <w:sz w:val="15"/>
            <w:u w:val="single"/>
          </w:rPr>
          <w:t>Quadro Comune Europeo </w:t>
        </w:r>
        <w:r>
          <w:rPr>
            <w:spacing w:val="-4"/>
            <w:sz w:val="15"/>
            <w:u w:val="single"/>
          </w:rPr>
          <w:t>di </w:t>
        </w:r>
        <w:r>
          <w:rPr>
            <w:spacing w:val="-6"/>
            <w:sz w:val="15"/>
            <w:u w:val="single"/>
          </w:rPr>
          <w:t>Riferimento delle Lingue</w:t>
        </w:r>
      </w:hyperlink>
    </w:p>
    <w:p>
      <w:pPr>
        <w:pStyle w:val="BodyText"/>
        <w:spacing w:before="7"/>
        <w:rPr>
          <w:sz w:val="26"/>
        </w:rPr>
      </w:pPr>
    </w:p>
    <w:p>
      <w:pPr>
        <w:pStyle w:val="BodyText"/>
        <w:tabs>
          <w:tab w:pos="2945" w:val="left" w:leader="none"/>
        </w:tabs>
        <w:spacing w:before="73"/>
        <w:ind w:left="2946" w:right="278" w:hanging="2278"/>
      </w:pPr>
      <w:r>
        <w:rPr>
          <w:color w:val="0D4093"/>
          <w:spacing w:val="-6"/>
          <w:position w:val="1"/>
        </w:rPr>
        <w:t>Competenze</w:t>
      </w:r>
      <w:r>
        <w:rPr>
          <w:color w:val="0D4093"/>
          <w:spacing w:val="-13"/>
          <w:position w:val="1"/>
        </w:rPr>
        <w:t> </w:t>
      </w:r>
      <w:r>
        <w:rPr>
          <w:color w:val="0D4093"/>
          <w:spacing w:val="-6"/>
          <w:position w:val="1"/>
        </w:rPr>
        <w:t>comunicative</w:t>
        <w:tab/>
      </w:r>
      <w:r>
        <w:rPr>
          <w:color w:val="3E3937"/>
          <w:spacing w:val="-6"/>
        </w:rPr>
        <w:t>Ottime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competenze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comunicative</w:t>
      </w:r>
      <w:r>
        <w:rPr>
          <w:color w:val="3E3937"/>
          <w:spacing w:val="-11"/>
        </w:rPr>
        <w:t> </w:t>
      </w:r>
      <w:r>
        <w:rPr>
          <w:color w:val="3E3937"/>
          <w:spacing w:val="-4"/>
        </w:rPr>
        <w:t>sia</w:t>
      </w:r>
      <w:r>
        <w:rPr>
          <w:color w:val="3E3937"/>
          <w:spacing w:val="-11"/>
        </w:rPr>
        <w:t> </w:t>
      </w:r>
      <w:r>
        <w:rPr>
          <w:color w:val="3E3937"/>
          <w:spacing w:val="-5"/>
        </w:rPr>
        <w:t>per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l'attivita'</w:t>
      </w:r>
      <w:r>
        <w:rPr>
          <w:color w:val="3E3937"/>
          <w:spacing w:val="-9"/>
        </w:rPr>
        <w:t> </w:t>
      </w:r>
      <w:r>
        <w:rPr>
          <w:color w:val="3E3937"/>
          <w:spacing w:val="-6"/>
        </w:rPr>
        <w:t>didattica,</w:t>
      </w:r>
      <w:r>
        <w:rPr>
          <w:color w:val="3E3937"/>
          <w:spacing w:val="-11"/>
        </w:rPr>
        <w:t> </w:t>
      </w:r>
      <w:r>
        <w:rPr>
          <w:color w:val="3E3937"/>
          <w:spacing w:val="-5"/>
        </w:rPr>
        <w:t>che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quella</w:t>
      </w:r>
      <w:r>
        <w:rPr>
          <w:color w:val="3E3937"/>
          <w:spacing w:val="-9"/>
        </w:rPr>
        <w:t> </w:t>
      </w:r>
      <w:r>
        <w:rPr>
          <w:color w:val="3E3937"/>
          <w:spacing w:val="-4"/>
        </w:rPr>
        <w:t>di</w:t>
      </w:r>
      <w:r>
        <w:rPr>
          <w:color w:val="3E3937"/>
          <w:spacing w:val="-11"/>
        </w:rPr>
        <w:t> </w:t>
      </w:r>
      <w:r>
        <w:rPr>
          <w:color w:val="3E3937"/>
          <w:spacing w:val="-7"/>
        </w:rPr>
        <w:t>presentazioni</w:t>
      </w:r>
      <w:r>
        <w:rPr>
          <w:color w:val="3E3937"/>
          <w:spacing w:val="-11"/>
        </w:rPr>
        <w:t> </w:t>
      </w:r>
      <w:r>
        <w:rPr>
          <w:color w:val="3E3937"/>
        </w:rPr>
        <w:t>a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congressi</w:t>
      </w:r>
      <w:r>
        <w:rPr>
          <w:color w:val="3E3937"/>
          <w:spacing w:val="-9"/>
        </w:rPr>
        <w:t> </w:t>
      </w:r>
      <w:r>
        <w:rPr>
          <w:color w:val="3E3937"/>
        </w:rPr>
        <w:t>e </w:t>
      </w:r>
      <w:r>
        <w:rPr>
          <w:color w:val="3E3937"/>
          <w:spacing w:val="-5"/>
        </w:rPr>
        <w:t>corsi </w:t>
      </w:r>
      <w:r>
        <w:rPr>
          <w:color w:val="3E3937"/>
          <w:spacing w:val="-4"/>
        </w:rPr>
        <w:t>di</w:t>
      </w:r>
      <w:r>
        <w:rPr>
          <w:color w:val="3E3937"/>
          <w:spacing w:val="-17"/>
        </w:rPr>
        <w:t> </w:t>
      </w:r>
      <w:r>
        <w:rPr>
          <w:color w:val="3E3937"/>
          <w:spacing w:val="-6"/>
        </w:rPr>
        <w:t>formazione.</w:t>
      </w:r>
    </w:p>
    <w:p>
      <w:pPr>
        <w:pStyle w:val="BodyText"/>
        <w:spacing w:before="85"/>
        <w:ind w:left="2946" w:right="1624"/>
      </w:pPr>
      <w:r>
        <w:rPr>
          <w:color w:val="3E3937"/>
        </w:rPr>
        <w:t>Ottime competenze comunicative con i colleghi e con i collaboratori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4"/>
          <w:pgSz w:w="11900" w:h="16840"/>
          <w:pgMar w:header="852" w:footer="690" w:top="1300" w:bottom="880" w:left="740" w:right="540"/>
        </w:sectPr>
      </w:pPr>
    </w:p>
    <w:p>
      <w:pPr>
        <w:pStyle w:val="BodyText"/>
        <w:spacing w:before="2"/>
      </w:pPr>
    </w:p>
    <w:p>
      <w:pPr>
        <w:pStyle w:val="BodyText"/>
        <w:spacing w:line="206" w:lineRule="exact"/>
        <w:jc w:val="right"/>
      </w:pPr>
      <w:r>
        <w:rPr>
          <w:color w:val="0D4093"/>
        </w:rPr>
        <w:t>Competenze organizzative e</w:t>
      </w:r>
    </w:p>
    <w:p>
      <w:pPr>
        <w:pStyle w:val="BodyText"/>
        <w:spacing w:line="206" w:lineRule="exact"/>
        <w:ind w:right="3"/>
        <w:jc w:val="right"/>
      </w:pPr>
      <w:r>
        <w:rPr>
          <w:color w:val="0D4093"/>
        </w:rPr>
        <w:t>gestionali</w:t>
      </w:r>
    </w:p>
    <w:p>
      <w:pPr>
        <w:pStyle w:val="BodyText"/>
        <w:spacing w:before="6"/>
      </w:pPr>
      <w:r>
        <w:rPr/>
        <w:br w:type="column"/>
      </w:r>
      <w:r>
        <w:rPr/>
      </w:r>
    </w:p>
    <w:p>
      <w:pPr>
        <w:pStyle w:val="BodyText"/>
        <w:ind w:left="242" w:right="650"/>
      </w:pPr>
      <w:r>
        <w:rPr>
          <w:color w:val="3E3937"/>
          <w:spacing w:val="-6"/>
        </w:rPr>
        <w:t>Gestione </w:t>
      </w:r>
      <w:r>
        <w:rPr>
          <w:color w:val="3E3937"/>
          <w:spacing w:val="-7"/>
        </w:rPr>
        <w:t>dell'organizzazione </w:t>
      </w:r>
      <w:r>
        <w:rPr>
          <w:color w:val="3E3937"/>
          <w:spacing w:val="-6"/>
        </w:rPr>
        <w:t>(acquisizione </w:t>
      </w:r>
      <w:r>
        <w:rPr>
          <w:color w:val="3E3937"/>
          <w:spacing w:val="-4"/>
        </w:rPr>
        <w:t>di </w:t>
      </w:r>
      <w:r>
        <w:rPr>
          <w:color w:val="3E3937"/>
          <w:spacing w:val="-6"/>
        </w:rPr>
        <w:t>materiali, </w:t>
      </w:r>
      <w:r>
        <w:rPr>
          <w:color w:val="3E3937"/>
          <w:spacing w:val="-5"/>
        </w:rPr>
        <w:t>lista </w:t>
      </w:r>
      <w:r>
        <w:rPr>
          <w:color w:val="3E3937"/>
          <w:spacing w:val="-7"/>
        </w:rPr>
        <w:t>d'attesa, </w:t>
      </w:r>
      <w:r>
        <w:rPr>
          <w:color w:val="3E3937"/>
          <w:spacing w:val="-6"/>
        </w:rPr>
        <w:t>funzionamento delle </w:t>
      </w:r>
      <w:r>
        <w:rPr>
          <w:color w:val="3E3937"/>
          <w:spacing w:val="-7"/>
        </w:rPr>
        <w:t>apparecchiature </w:t>
      </w:r>
      <w:r>
        <w:rPr>
          <w:color w:val="3E3937"/>
          <w:spacing w:val="-6"/>
        </w:rPr>
        <w:t>dedicate) </w:t>
      </w:r>
      <w:r>
        <w:rPr>
          <w:color w:val="3E3937"/>
        </w:rPr>
        <w:t>e </w:t>
      </w:r>
      <w:r>
        <w:rPr>
          <w:color w:val="3E3937"/>
          <w:spacing w:val="-6"/>
        </w:rPr>
        <w:t>delle risorse umane dell'attivita' della </w:t>
      </w:r>
      <w:r>
        <w:rPr>
          <w:color w:val="3E3937"/>
          <w:spacing w:val="-5"/>
        </w:rPr>
        <w:t>sala </w:t>
      </w:r>
      <w:r>
        <w:rPr>
          <w:color w:val="3E3937"/>
          <w:spacing w:val="-4"/>
        </w:rPr>
        <w:t>di </w:t>
      </w:r>
      <w:r>
        <w:rPr>
          <w:color w:val="3E3937"/>
          <w:spacing w:val="-7"/>
        </w:rPr>
        <w:t>elettrofisiologia.</w:t>
      </w:r>
    </w:p>
    <w:p>
      <w:pPr>
        <w:pStyle w:val="BodyText"/>
        <w:spacing w:before="83"/>
        <w:ind w:left="242" w:right="650"/>
      </w:pPr>
      <w:r>
        <w:rPr>
          <w:color w:val="3E3937"/>
          <w:spacing w:val="-6"/>
        </w:rPr>
        <w:t>Gestione diretta </w:t>
      </w:r>
      <w:r>
        <w:rPr>
          <w:color w:val="3E3937"/>
          <w:spacing w:val="-7"/>
        </w:rPr>
        <w:t>dell'ambulatorio </w:t>
      </w:r>
      <w:r>
        <w:rPr>
          <w:color w:val="3E3937"/>
          <w:spacing w:val="-6"/>
        </w:rPr>
        <w:t>aritmologico (Visite dedicate, controllo diretto </w:t>
      </w:r>
      <w:r>
        <w:rPr>
          <w:color w:val="3E3937"/>
          <w:spacing w:val="-4"/>
        </w:rPr>
        <w:t>ed </w:t>
      </w:r>
      <w:r>
        <w:rPr>
          <w:color w:val="3E3937"/>
          <w:spacing w:val="-6"/>
        </w:rPr>
        <w:t>autonomo </w:t>
      </w:r>
      <w:r>
        <w:rPr>
          <w:color w:val="3E3937"/>
          <w:spacing w:val="-5"/>
        </w:rPr>
        <w:t>dei </w:t>
      </w:r>
      <w:r>
        <w:rPr>
          <w:color w:val="3E3937"/>
          <w:spacing w:val="-6"/>
        </w:rPr>
        <w:t>device impiantati)</w:t>
      </w:r>
    </w:p>
    <w:p>
      <w:pPr>
        <w:spacing w:after="0"/>
        <w:sectPr>
          <w:type w:val="continuous"/>
          <w:pgSz w:w="11900" w:h="16840"/>
          <w:pgMar w:top="1220" w:bottom="880" w:left="740" w:right="540"/>
          <w:cols w:num="2" w:equalWidth="0">
            <w:col w:w="2664" w:space="40"/>
            <w:col w:w="7916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pStyle w:val="BodyText"/>
        <w:tabs>
          <w:tab w:pos="2945" w:val="left" w:leader="none"/>
        </w:tabs>
        <w:ind w:left="2946" w:right="427" w:hanging="2232"/>
      </w:pPr>
      <w:r>
        <w:rPr>
          <w:color w:val="0D4093"/>
          <w:spacing w:val="-6"/>
        </w:rPr>
        <w:t>Competenze</w:t>
      </w:r>
      <w:r>
        <w:rPr>
          <w:color w:val="0D4093"/>
          <w:spacing w:val="-11"/>
        </w:rPr>
        <w:t> </w:t>
      </w:r>
      <w:r>
        <w:rPr>
          <w:color w:val="0D4093"/>
          <w:spacing w:val="-6"/>
        </w:rPr>
        <w:t>professionali</w:t>
        <w:tab/>
      </w:r>
      <w:r>
        <w:rPr>
          <w:color w:val="3E3937"/>
          <w:spacing w:val="-6"/>
        </w:rPr>
        <w:t>Cardiologia Invasiva. Aritmologia: </w:t>
      </w:r>
      <w:r>
        <w:rPr>
          <w:color w:val="3E3937"/>
          <w:spacing w:val="-5"/>
        </w:rPr>
        <w:t>ECG, </w:t>
      </w:r>
      <w:r>
        <w:rPr>
          <w:color w:val="3E3937"/>
          <w:spacing w:val="-6"/>
        </w:rPr>
        <w:t>Studi </w:t>
      </w:r>
      <w:r>
        <w:rPr>
          <w:color w:val="3E3937"/>
          <w:spacing w:val="-7"/>
        </w:rPr>
        <w:t>Elettrofisiologici </w:t>
      </w:r>
      <w:r>
        <w:rPr>
          <w:color w:val="3E3937"/>
          <w:spacing w:val="-6"/>
        </w:rPr>
        <w:t>Endocardici,</w:t>
      </w:r>
      <w:r>
        <w:rPr>
          <w:color w:val="3E3937"/>
          <w:spacing w:val="-18"/>
        </w:rPr>
        <w:t> </w:t>
      </w:r>
      <w:r>
        <w:rPr>
          <w:color w:val="3E3937"/>
          <w:spacing w:val="-6"/>
        </w:rPr>
        <w:t>Ablazioni</w:t>
      </w:r>
      <w:r>
        <w:rPr>
          <w:color w:val="3E3937"/>
          <w:spacing w:val="-9"/>
        </w:rPr>
        <w:t> </w:t>
      </w:r>
      <w:r>
        <w:rPr>
          <w:color w:val="3E3937"/>
          <w:spacing w:val="-7"/>
        </w:rPr>
        <w:t>transcatetere</w:t>
      </w:r>
      <w:r>
        <w:rPr>
          <w:color w:val="3E3937"/>
        </w:rPr>
        <w:t> </w:t>
      </w:r>
      <w:r>
        <w:rPr>
          <w:color w:val="3E3937"/>
          <w:spacing w:val="-6"/>
        </w:rPr>
        <w:t>delle aritmie </w:t>
      </w:r>
      <w:r>
        <w:rPr>
          <w:color w:val="3E3937"/>
          <w:spacing w:val="-5"/>
        </w:rPr>
        <w:t>con </w:t>
      </w:r>
      <w:r>
        <w:rPr>
          <w:color w:val="3E3937"/>
          <w:spacing w:val="-6"/>
        </w:rPr>
        <w:t>sistema </w:t>
      </w:r>
      <w:r>
        <w:rPr>
          <w:color w:val="3E3937"/>
          <w:spacing w:val="-4"/>
        </w:rPr>
        <w:t>di </w:t>
      </w:r>
      <w:r>
        <w:rPr>
          <w:color w:val="3E3937"/>
          <w:spacing w:val="-6"/>
        </w:rPr>
        <w:t>mappaggio </w:t>
      </w:r>
      <w:r>
        <w:rPr>
          <w:color w:val="3E3937"/>
          <w:spacing w:val="-5"/>
        </w:rPr>
        <w:t>non </w:t>
      </w:r>
      <w:r>
        <w:rPr>
          <w:color w:val="3E3937"/>
          <w:spacing w:val="-6"/>
        </w:rPr>
        <w:t>fluoroscopico </w:t>
      </w:r>
      <w:r>
        <w:rPr>
          <w:color w:val="3E3937"/>
          <w:spacing w:val="-7"/>
        </w:rPr>
        <w:t>CARTO, Inserzione </w:t>
      </w:r>
      <w:r>
        <w:rPr>
          <w:color w:val="3E3937"/>
          <w:spacing w:val="-4"/>
        </w:rPr>
        <w:t>di </w:t>
      </w:r>
      <w:r>
        <w:rPr>
          <w:color w:val="3E3937"/>
          <w:spacing w:val="-5"/>
        </w:rPr>
        <w:t>pace </w:t>
      </w:r>
      <w:r>
        <w:rPr>
          <w:color w:val="3E3937"/>
          <w:spacing w:val="-7"/>
        </w:rPr>
        <w:t>maker, defibrillatori, </w:t>
      </w:r>
      <w:r>
        <w:rPr>
          <w:color w:val="3E3937"/>
          <w:spacing w:val="-6"/>
        </w:rPr>
        <w:t>defibrillatori biventricolari, defibrillatori </w:t>
      </w:r>
      <w:r>
        <w:rPr>
          <w:color w:val="3E3937"/>
          <w:spacing w:val="-7"/>
        </w:rPr>
        <w:t>sottocutanei, </w:t>
      </w:r>
      <w:r>
        <w:rPr>
          <w:color w:val="3E3937"/>
          <w:spacing w:val="-6"/>
        </w:rPr>
        <w:t>device </w:t>
      </w:r>
      <w:r>
        <w:rPr>
          <w:color w:val="3E3937"/>
          <w:spacing w:val="-5"/>
        </w:rPr>
        <w:t>per </w:t>
      </w:r>
      <w:r>
        <w:rPr>
          <w:color w:val="3E3937"/>
          <w:spacing w:val="-3"/>
        </w:rPr>
        <w:t>la </w:t>
      </w:r>
      <w:r>
        <w:rPr>
          <w:color w:val="3E3937"/>
          <w:spacing w:val="-6"/>
        </w:rPr>
        <w:t>chiusura dell'auricola sinistra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2"/>
        </w:rPr>
      </w:pPr>
      <w:r>
        <w:rPr/>
        <w:pict>
          <v:line style="position:absolute;mso-position-horizontal-relative:page;mso-position-vertical-relative:paragraph;z-index:1096;mso-wrap-distance-left:0;mso-wrap-distance-right:0" from="184.199997pt,9.84375pt" to="561.299997pt,9.84375pt" stroked="true" strokeweight="1.1pt" strokecolor="#c5c5c5">
            <w10:wrap type="topAndBottom"/>
          </v:line>
        </w:pict>
      </w:r>
    </w:p>
    <w:p>
      <w:pPr>
        <w:tabs>
          <w:tab w:pos="6087" w:val="left" w:leader="none"/>
        </w:tabs>
        <w:spacing w:line="209" w:lineRule="exact" w:before="0"/>
        <w:ind w:left="1124" w:right="1624" w:firstLine="0"/>
        <w:jc w:val="left"/>
        <w:rPr>
          <w:sz w:val="14"/>
        </w:rPr>
      </w:pPr>
      <w:r>
        <w:rPr>
          <w:color w:val="0D4093"/>
          <w:spacing w:val="-6"/>
          <w:position w:val="2"/>
          <w:sz w:val="18"/>
        </w:rPr>
        <w:t>Competenza</w:t>
      </w:r>
      <w:r>
        <w:rPr>
          <w:color w:val="0D4093"/>
          <w:spacing w:val="-11"/>
          <w:position w:val="2"/>
          <w:sz w:val="18"/>
        </w:rPr>
        <w:t> </w:t>
      </w:r>
      <w:r>
        <w:rPr>
          <w:color w:val="0D4093"/>
          <w:spacing w:val="-6"/>
          <w:position w:val="2"/>
          <w:sz w:val="18"/>
        </w:rPr>
        <w:t>digitale</w:t>
        <w:tab/>
      </w:r>
      <w:r>
        <w:rPr>
          <w:color w:val="0D4093"/>
          <w:spacing w:val="-8"/>
          <w:sz w:val="14"/>
        </w:rPr>
        <w:t>AUTOVALUTAZIONE</w:t>
      </w:r>
    </w:p>
    <w:p>
      <w:pPr>
        <w:pStyle w:val="BodyText"/>
        <w:spacing w:before="11"/>
        <w:rPr>
          <w:sz w:val="6"/>
        </w:rPr>
      </w:pPr>
    </w:p>
    <w:tbl>
      <w:tblPr>
        <w:tblW w:w="0" w:type="auto"/>
        <w:jc w:val="left"/>
        <w:tblInd w:w="2932" w:type="dxa"/>
        <w:tblBorders>
          <w:top w:val="single" w:sz="9" w:space="0" w:color="C5C5C5"/>
          <w:left w:val="single" w:sz="9" w:space="0" w:color="C5C5C5"/>
          <w:bottom w:val="single" w:sz="9" w:space="0" w:color="C5C5C5"/>
          <w:right w:val="single" w:sz="9" w:space="0" w:color="C5C5C5"/>
          <w:insideH w:val="single" w:sz="9" w:space="0" w:color="C5C5C5"/>
          <w:insideV w:val="single" w:sz="9" w:space="0" w:color="C5C5C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5"/>
        <w:gridCol w:w="1498"/>
        <w:gridCol w:w="1500"/>
        <w:gridCol w:w="1500"/>
        <w:gridCol w:w="1499"/>
      </w:tblGrid>
      <w:tr>
        <w:trPr>
          <w:trHeight w:val="680" w:hRule="exact"/>
        </w:trPr>
        <w:tc>
          <w:tcPr>
            <w:tcW w:w="1545" w:type="dxa"/>
            <w:tcBorders>
              <w:left w:val="nil"/>
            </w:tcBorders>
          </w:tcPr>
          <w:p>
            <w:pPr>
              <w:pStyle w:val="TableParagraph"/>
              <w:spacing w:before="52"/>
              <w:ind w:left="303" w:right="288"/>
              <w:rPr>
                <w:sz w:val="16"/>
              </w:rPr>
            </w:pPr>
            <w:r>
              <w:rPr>
                <w:color w:val="0D4093"/>
                <w:sz w:val="16"/>
              </w:rPr>
              <w:t>Elaborazione delle informazioni</w:t>
            </w:r>
          </w:p>
        </w:tc>
        <w:tc>
          <w:tcPr>
            <w:tcW w:w="1498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61" w:right="62"/>
              <w:rPr>
                <w:sz w:val="16"/>
              </w:rPr>
            </w:pPr>
            <w:r>
              <w:rPr>
                <w:color w:val="0D4093"/>
                <w:sz w:val="16"/>
              </w:rPr>
              <w:t>Comunicazione</w:t>
            </w:r>
          </w:p>
        </w:tc>
        <w:tc>
          <w:tcPr>
            <w:tcW w:w="1500" w:type="dxa"/>
          </w:tcPr>
          <w:p>
            <w:pPr>
              <w:pStyle w:val="TableParagraph"/>
              <w:spacing w:before="144"/>
              <w:ind w:left="418" w:right="235" w:hanging="94"/>
              <w:jc w:val="left"/>
              <w:rPr>
                <w:sz w:val="16"/>
              </w:rPr>
            </w:pPr>
            <w:r>
              <w:rPr>
                <w:color w:val="0D4093"/>
                <w:sz w:val="16"/>
              </w:rPr>
              <w:t>Creazione di Contenuti</w:t>
            </w:r>
          </w:p>
        </w:tc>
        <w:tc>
          <w:tcPr>
            <w:tcW w:w="1500" w:type="dxa"/>
          </w:tcPr>
          <w:p>
            <w:pPr>
              <w:pStyle w:val="TableParagraph"/>
              <w:spacing w:before="5"/>
              <w:jc w:val="left"/>
              <w:rPr>
                <w:sz w:val="20"/>
              </w:rPr>
            </w:pPr>
          </w:p>
          <w:p>
            <w:pPr>
              <w:pStyle w:val="TableParagraph"/>
              <w:spacing w:before="1"/>
              <w:ind w:left="61" w:right="64"/>
              <w:rPr>
                <w:sz w:val="16"/>
              </w:rPr>
            </w:pPr>
            <w:r>
              <w:rPr>
                <w:color w:val="0D4093"/>
                <w:sz w:val="16"/>
              </w:rPr>
              <w:t>Sicurezza</w:t>
            </w:r>
          </w:p>
        </w:tc>
        <w:tc>
          <w:tcPr>
            <w:tcW w:w="1499" w:type="dxa"/>
            <w:tcBorders>
              <w:right w:val="nil"/>
            </w:tcBorders>
          </w:tcPr>
          <w:p>
            <w:pPr>
              <w:pStyle w:val="TableParagraph"/>
              <w:spacing w:before="144"/>
              <w:ind w:left="452" w:right="189" w:hanging="170"/>
              <w:jc w:val="left"/>
              <w:rPr>
                <w:sz w:val="16"/>
              </w:rPr>
            </w:pPr>
            <w:r>
              <w:rPr>
                <w:color w:val="0D4093"/>
                <w:sz w:val="16"/>
              </w:rPr>
              <w:t>Risoluzione di problemi</w:t>
            </w:r>
          </w:p>
        </w:tc>
      </w:tr>
      <w:tr>
        <w:trPr>
          <w:trHeight w:val="531" w:hRule="exact"/>
        </w:trPr>
        <w:tc>
          <w:tcPr>
            <w:tcW w:w="1545" w:type="dxa"/>
            <w:tcBorders>
              <w:left w:val="nil"/>
              <w:bottom w:val="single" w:sz="5" w:space="0" w:color="C5C5C5"/>
            </w:tcBorders>
          </w:tcPr>
          <w:p>
            <w:pPr>
              <w:pStyle w:val="TableParagraph"/>
              <w:spacing w:before="139"/>
              <w:ind w:left="158"/>
              <w:jc w:val="left"/>
              <w:rPr>
                <w:sz w:val="18"/>
              </w:rPr>
            </w:pPr>
            <w:r>
              <w:rPr>
                <w:color w:val="3E3937"/>
                <w:sz w:val="18"/>
              </w:rPr>
              <w:t>Utente avanzato</w:t>
            </w:r>
          </w:p>
        </w:tc>
        <w:tc>
          <w:tcPr>
            <w:tcW w:w="1498" w:type="dxa"/>
            <w:tcBorders>
              <w:bottom w:val="single" w:sz="5" w:space="0" w:color="C5C5C5"/>
            </w:tcBorders>
          </w:tcPr>
          <w:p>
            <w:pPr>
              <w:pStyle w:val="TableParagraph"/>
              <w:spacing w:before="139"/>
              <w:ind w:left="61" w:right="63"/>
              <w:rPr>
                <w:sz w:val="18"/>
              </w:rPr>
            </w:pPr>
            <w:r>
              <w:rPr>
                <w:color w:val="3E3937"/>
                <w:sz w:val="18"/>
              </w:rPr>
              <w:t>Utente avanzato</w:t>
            </w:r>
          </w:p>
        </w:tc>
        <w:tc>
          <w:tcPr>
            <w:tcW w:w="1500" w:type="dxa"/>
            <w:tcBorders>
              <w:bottom w:val="single" w:sz="5" w:space="0" w:color="C5C5C5"/>
            </w:tcBorders>
          </w:tcPr>
          <w:p>
            <w:pPr>
              <w:pStyle w:val="TableParagraph"/>
              <w:spacing w:before="139"/>
              <w:ind w:left="124"/>
              <w:jc w:val="left"/>
              <w:rPr>
                <w:sz w:val="18"/>
              </w:rPr>
            </w:pPr>
            <w:r>
              <w:rPr>
                <w:color w:val="3E3937"/>
                <w:sz w:val="18"/>
              </w:rPr>
              <w:t>Utente avanzato</w:t>
            </w:r>
          </w:p>
        </w:tc>
        <w:tc>
          <w:tcPr>
            <w:tcW w:w="1500" w:type="dxa"/>
            <w:tcBorders>
              <w:bottom w:val="single" w:sz="5" w:space="0" w:color="C5C5C5"/>
            </w:tcBorders>
          </w:tcPr>
          <w:p>
            <w:pPr>
              <w:pStyle w:val="TableParagraph"/>
              <w:spacing w:before="139"/>
              <w:ind w:left="61" w:right="65"/>
              <w:rPr>
                <w:sz w:val="18"/>
              </w:rPr>
            </w:pPr>
            <w:r>
              <w:rPr>
                <w:color w:val="3E3937"/>
                <w:sz w:val="18"/>
              </w:rPr>
              <w:t>Utente avanzato</w:t>
            </w:r>
          </w:p>
        </w:tc>
        <w:tc>
          <w:tcPr>
            <w:tcW w:w="1499" w:type="dxa"/>
            <w:tcBorders>
              <w:bottom w:val="single" w:sz="5" w:space="0" w:color="C5C5C5"/>
              <w:right w:val="nil"/>
            </w:tcBorders>
          </w:tcPr>
          <w:p>
            <w:pPr>
              <w:pStyle w:val="TableParagraph"/>
              <w:spacing w:before="139"/>
              <w:ind w:left="124"/>
              <w:jc w:val="left"/>
              <w:rPr>
                <w:sz w:val="18"/>
              </w:rPr>
            </w:pPr>
            <w:r>
              <w:rPr>
                <w:color w:val="3E3937"/>
                <w:sz w:val="18"/>
              </w:rPr>
              <w:t>Utente avanzato</w:t>
            </w:r>
          </w:p>
        </w:tc>
      </w:tr>
    </w:tbl>
    <w:p>
      <w:pPr>
        <w:spacing w:before="49"/>
        <w:ind w:left="2946" w:right="1624" w:firstLine="0"/>
        <w:jc w:val="left"/>
        <w:rPr>
          <w:sz w:val="15"/>
        </w:rPr>
      </w:pPr>
      <w:hyperlink r:id="rId16">
        <w:r>
          <w:rPr>
            <w:sz w:val="15"/>
            <w:u w:val="single"/>
          </w:rPr>
          <w:t>Competenze digitali - Scheda per l'autovalutazione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pStyle w:val="BodyText"/>
        <w:tabs>
          <w:tab w:pos="2945" w:val="left" w:leader="none"/>
        </w:tabs>
        <w:spacing w:before="81"/>
        <w:ind w:left="1346" w:right="1624"/>
      </w:pPr>
      <w:r>
        <w:rPr>
          <w:color w:val="0D4093"/>
          <w:spacing w:val="-6"/>
        </w:rPr>
        <w:t>Altre</w:t>
      </w:r>
      <w:r>
        <w:rPr>
          <w:color w:val="0D4093"/>
          <w:spacing w:val="-12"/>
        </w:rPr>
        <w:t> </w:t>
      </w:r>
      <w:r>
        <w:rPr>
          <w:color w:val="0D4093"/>
          <w:spacing w:val="-6"/>
        </w:rPr>
        <w:t>competenze</w:t>
        <w:tab/>
      </w:r>
      <w:r>
        <w:rPr>
          <w:color w:val="3E3937"/>
          <w:spacing w:val="-6"/>
        </w:rPr>
        <w:t>Fotografia</w:t>
      </w:r>
      <w:r>
        <w:rPr>
          <w:color w:val="3E3937"/>
          <w:spacing w:val="-10"/>
        </w:rPr>
        <w:t> </w:t>
      </w:r>
      <w:r>
        <w:rPr>
          <w:color w:val="3E3937"/>
        </w:rPr>
        <w:t>-</w:t>
      </w:r>
      <w:r>
        <w:rPr>
          <w:color w:val="3E3937"/>
          <w:spacing w:val="-10"/>
        </w:rPr>
        <w:t> </w:t>
      </w:r>
      <w:r>
        <w:rPr>
          <w:color w:val="3E3937"/>
          <w:spacing w:val="-7"/>
        </w:rPr>
        <w:t>Pubblicazione</w:t>
      </w:r>
      <w:r>
        <w:rPr>
          <w:color w:val="3E3937"/>
          <w:spacing w:val="-10"/>
        </w:rPr>
        <w:t> </w:t>
      </w:r>
      <w:r>
        <w:rPr>
          <w:color w:val="3E3937"/>
          <w:spacing w:val="-4"/>
        </w:rPr>
        <w:t>di</w:t>
      </w:r>
      <w:r>
        <w:rPr>
          <w:color w:val="3E3937"/>
          <w:spacing w:val="-10"/>
        </w:rPr>
        <w:t> </w:t>
      </w:r>
      <w:r>
        <w:rPr>
          <w:color w:val="3E3937"/>
          <w:spacing w:val="-5"/>
        </w:rPr>
        <w:t>foto</w:t>
      </w:r>
      <w:r>
        <w:rPr>
          <w:color w:val="3E3937"/>
          <w:spacing w:val="-8"/>
        </w:rPr>
        <w:t> </w:t>
      </w:r>
      <w:r>
        <w:rPr>
          <w:color w:val="3E3937"/>
          <w:spacing w:val="-6"/>
        </w:rPr>
        <w:t>nella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Schmap</w:t>
      </w:r>
      <w:r>
        <w:rPr>
          <w:color w:val="3E3937"/>
          <w:spacing w:val="-10"/>
        </w:rPr>
        <w:t> </w:t>
      </w:r>
      <w:r>
        <w:rPr>
          <w:color w:val="3E3937"/>
          <w:spacing w:val="-4"/>
        </w:rPr>
        <w:t>di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Boston</w:t>
      </w:r>
      <w:r>
        <w:rPr>
          <w:color w:val="3E3937"/>
          <w:spacing w:val="-8"/>
        </w:rPr>
        <w:t> </w:t>
      </w:r>
      <w:r>
        <w:rPr>
          <w:color w:val="3E3937"/>
          <w:spacing w:val="-6"/>
        </w:rPr>
        <w:t>(USA)</w:t>
      </w:r>
    </w:p>
    <w:p>
      <w:pPr>
        <w:pStyle w:val="BodyText"/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ind w:left="480" w:right="1624"/>
      </w:pPr>
      <w:r>
        <w:rPr/>
        <w:drawing>
          <wp:anchor distT="0" distB="0" distL="0" distR="0" allowOverlap="1" layoutInCell="1" locked="0" behindDoc="0" simplePos="0" relativeHeight="1144">
            <wp:simplePos x="0" y="0"/>
            <wp:positionH relativeFrom="page">
              <wp:posOffset>2341879</wp:posOffset>
            </wp:positionH>
            <wp:positionV relativeFrom="paragraph">
              <wp:posOffset>41171</wp:posOffset>
            </wp:positionV>
            <wp:extent cx="4786630" cy="88900"/>
            <wp:effectExtent l="0" t="0" r="0" b="0"/>
            <wp:wrapNone/>
            <wp:docPr id="19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D4093"/>
        </w:rPr>
        <w:t>ULTERIORI INFORMAZIONI</w:t>
      </w:r>
    </w:p>
    <w:p>
      <w:pPr>
        <w:pStyle w:val="BodyText"/>
        <w:spacing w:before="9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00" w:h="16840"/>
          <w:pgMar w:top="1220" w:bottom="880" w:left="740" w:right="540"/>
        </w:sectPr>
      </w:pPr>
    </w:p>
    <w:p>
      <w:pPr>
        <w:pStyle w:val="BodyText"/>
        <w:spacing w:line="206" w:lineRule="exact" w:before="77"/>
        <w:ind w:left="874" w:right="-19"/>
      </w:pPr>
      <w:r>
        <w:rPr>
          <w:color w:val="0D4093"/>
          <w:spacing w:val="-7"/>
        </w:rPr>
        <w:t>Appartenenza </w:t>
      </w:r>
      <w:r>
        <w:rPr>
          <w:color w:val="0D4093"/>
        </w:rPr>
        <w:t>a </w:t>
      </w:r>
      <w:r>
        <w:rPr>
          <w:color w:val="0D4093"/>
          <w:spacing w:val="-6"/>
        </w:rPr>
        <w:t>gruppi </w:t>
      </w:r>
      <w:r>
        <w:rPr>
          <w:color w:val="0D4093"/>
        </w:rPr>
        <w:t>/</w:t>
      </w:r>
    </w:p>
    <w:p>
      <w:pPr>
        <w:pStyle w:val="BodyText"/>
        <w:spacing w:line="206" w:lineRule="exact"/>
        <w:ind w:left="1744" w:right="-9"/>
      </w:pPr>
      <w:r>
        <w:rPr>
          <w:color w:val="0D4093"/>
          <w:spacing w:val="-6"/>
        </w:rPr>
        <w:t>associazioni</w:t>
      </w:r>
    </w:p>
    <w:p>
      <w:pPr>
        <w:pStyle w:val="BodyText"/>
        <w:spacing w:before="81"/>
        <w:ind w:left="242"/>
      </w:pPr>
      <w:r>
        <w:rPr/>
        <w:br w:type="column"/>
      </w:r>
      <w:r>
        <w:rPr>
          <w:color w:val="3E3937"/>
          <w:spacing w:val="-5"/>
        </w:rPr>
        <w:t>ANMCO </w:t>
      </w:r>
      <w:r>
        <w:rPr>
          <w:color w:val="3E3937"/>
          <w:spacing w:val="-6"/>
        </w:rPr>
        <w:t>(Associazione Medici Cardiologi Ospedalieri), AIAC (Associazione Italiana </w:t>
      </w:r>
      <w:r>
        <w:rPr>
          <w:color w:val="3E3937"/>
          <w:spacing w:val="-4"/>
        </w:rPr>
        <w:t>di </w:t>
      </w:r>
      <w:r>
        <w:rPr>
          <w:color w:val="3E3937"/>
          <w:spacing w:val="-6"/>
        </w:rPr>
        <w:t>Aritmologia </w:t>
      </w:r>
      <w:r>
        <w:rPr>
          <w:color w:val="3E3937"/>
        </w:rPr>
        <w:t>e </w:t>
      </w:r>
      <w:r>
        <w:rPr>
          <w:color w:val="3E3937"/>
          <w:spacing w:val="-7"/>
        </w:rPr>
        <w:t>Cardiostimolazione)</w:t>
      </w:r>
    </w:p>
    <w:p>
      <w:pPr>
        <w:spacing w:after="0"/>
        <w:sectPr>
          <w:type w:val="continuous"/>
          <w:pgSz w:w="11900" w:h="16840"/>
          <w:pgMar w:top="1220" w:bottom="880" w:left="740" w:right="540"/>
          <w:cols w:num="2" w:equalWidth="0">
            <w:col w:w="2664" w:space="40"/>
            <w:col w:w="7916"/>
          </w:cols>
        </w:sectPr>
      </w:pPr>
    </w:p>
    <w:p>
      <w:pPr>
        <w:pStyle w:val="BodyText"/>
        <w:spacing w:before="10"/>
        <w:rPr>
          <w:sz w:val="24"/>
        </w:rPr>
      </w:pPr>
    </w:p>
    <w:p>
      <w:pPr>
        <w:pStyle w:val="BodyText"/>
        <w:tabs>
          <w:tab w:pos="2945" w:val="left" w:leader="none"/>
        </w:tabs>
        <w:spacing w:before="73"/>
        <w:ind w:left="2946" w:right="337" w:hanging="1164"/>
      </w:pPr>
      <w:r>
        <w:rPr>
          <w:color w:val="0D4093"/>
          <w:spacing w:val="-6"/>
          <w:position w:val="1"/>
        </w:rPr>
        <w:t>Conferenze</w:t>
        <w:tab/>
      </w:r>
      <w:r>
        <w:rPr>
          <w:color w:val="3E3937"/>
          <w:spacing w:val="-7"/>
        </w:rPr>
        <w:t>Presentazione</w:t>
      </w:r>
      <w:r>
        <w:rPr>
          <w:color w:val="3E3937"/>
          <w:spacing w:val="-8"/>
        </w:rPr>
        <w:t> </w:t>
      </w:r>
      <w:r>
        <w:rPr>
          <w:color w:val="3E3937"/>
          <w:spacing w:val="-4"/>
        </w:rPr>
        <w:t>di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relazioni</w:t>
      </w:r>
      <w:r>
        <w:rPr>
          <w:color w:val="3E3937"/>
          <w:spacing w:val="-10"/>
        </w:rPr>
        <w:t> </w:t>
      </w:r>
      <w:r>
        <w:rPr>
          <w:color w:val="3E3937"/>
          <w:spacing w:val="-3"/>
        </w:rPr>
        <w:t>in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numerosi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corsi,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congressi</w:t>
      </w:r>
      <w:r>
        <w:rPr>
          <w:color w:val="3E3937"/>
          <w:spacing w:val="-10"/>
        </w:rPr>
        <w:t> </w:t>
      </w:r>
      <w:r>
        <w:rPr>
          <w:color w:val="3E3937"/>
        </w:rPr>
        <w:t>e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convegni</w:t>
      </w:r>
      <w:r>
        <w:rPr>
          <w:color w:val="3E3937"/>
          <w:spacing w:val="-8"/>
        </w:rPr>
        <w:t> </w:t>
      </w:r>
      <w:r>
        <w:rPr>
          <w:color w:val="3E3937"/>
          <w:spacing w:val="-4"/>
        </w:rPr>
        <w:t>di</w:t>
      </w:r>
      <w:r>
        <w:rPr>
          <w:color w:val="3E3937"/>
          <w:spacing w:val="-10"/>
        </w:rPr>
        <w:t> </w:t>
      </w:r>
      <w:r>
        <w:rPr>
          <w:color w:val="3E3937"/>
          <w:spacing w:val="-6"/>
        </w:rPr>
        <w:t>livello</w:t>
      </w:r>
      <w:r>
        <w:rPr>
          <w:color w:val="3E3937"/>
          <w:spacing w:val="-10"/>
        </w:rPr>
        <w:t> </w:t>
      </w:r>
      <w:r>
        <w:rPr>
          <w:color w:val="3E3937"/>
          <w:spacing w:val="-7"/>
        </w:rPr>
        <w:t>internazionale</w:t>
      </w:r>
      <w:r>
        <w:rPr>
          <w:color w:val="3E3937"/>
          <w:spacing w:val="-8"/>
        </w:rPr>
        <w:t> </w:t>
      </w:r>
      <w:r>
        <w:rPr>
          <w:color w:val="3E3937"/>
          <w:spacing w:val="-6"/>
        </w:rPr>
        <w:t>(Inglese),</w:t>
      </w:r>
      <w:r>
        <w:rPr>
          <w:color w:val="3E3937"/>
        </w:rPr>
        <w:t> </w:t>
      </w:r>
      <w:r>
        <w:rPr>
          <w:color w:val="3E3937"/>
          <w:spacing w:val="-6"/>
        </w:rPr>
        <w:t>nazionale </w:t>
      </w:r>
      <w:r>
        <w:rPr>
          <w:color w:val="3E3937"/>
        </w:rPr>
        <w:t>e</w:t>
      </w:r>
      <w:r>
        <w:rPr>
          <w:color w:val="3E3937"/>
          <w:spacing w:val="-16"/>
        </w:rPr>
        <w:t> </w:t>
      </w:r>
      <w:r>
        <w:rPr>
          <w:color w:val="3E3937"/>
          <w:spacing w:val="-6"/>
        </w:rPr>
        <w:t>regionali</w:t>
      </w:r>
    </w:p>
    <w:p>
      <w:pPr>
        <w:pStyle w:val="BodyText"/>
      </w:pPr>
    </w:p>
    <w:p>
      <w:pPr>
        <w:pStyle w:val="BodyText"/>
        <w:spacing w:before="9"/>
        <w:rPr>
          <w:sz w:val="19"/>
        </w:rPr>
      </w:pPr>
    </w:p>
    <w:p>
      <w:pPr>
        <w:pStyle w:val="BodyText"/>
        <w:tabs>
          <w:tab w:pos="2945" w:val="left" w:leader="none"/>
        </w:tabs>
        <w:ind w:left="1670" w:right="964"/>
      </w:pPr>
      <w:r>
        <w:rPr>
          <w:color w:val="0D4093"/>
          <w:spacing w:val="-7"/>
          <w:position w:val="1"/>
        </w:rPr>
        <w:t>Pubblicazioni</w:t>
        <w:tab/>
      </w:r>
      <w:r>
        <w:rPr>
          <w:color w:val="3E3937"/>
          <w:spacing w:val="-5"/>
        </w:rPr>
        <w:t>Piu'</w:t>
      </w:r>
      <w:r>
        <w:rPr>
          <w:color w:val="3E3937"/>
          <w:spacing w:val="-9"/>
        </w:rPr>
        <w:t> </w:t>
      </w:r>
      <w:r>
        <w:rPr>
          <w:color w:val="3E3937"/>
          <w:spacing w:val="-5"/>
        </w:rPr>
        <w:t>100</w:t>
      </w:r>
      <w:r>
        <w:rPr>
          <w:color w:val="3E3937"/>
          <w:spacing w:val="-11"/>
        </w:rPr>
        <w:t> </w:t>
      </w:r>
      <w:r>
        <w:rPr>
          <w:color w:val="3E3937"/>
          <w:spacing w:val="-7"/>
        </w:rPr>
        <w:t>pubblicazioni</w:t>
      </w:r>
      <w:r>
        <w:rPr>
          <w:color w:val="3E3937"/>
          <w:spacing w:val="-11"/>
        </w:rPr>
        <w:t> </w:t>
      </w:r>
      <w:r>
        <w:rPr>
          <w:color w:val="3E3937"/>
          <w:spacing w:val="-4"/>
        </w:rPr>
        <w:t>di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articoli</w:t>
      </w:r>
      <w:r>
        <w:rPr>
          <w:color w:val="3E3937"/>
          <w:spacing w:val="-9"/>
        </w:rPr>
        <w:t> </w:t>
      </w:r>
      <w:r>
        <w:rPr>
          <w:color w:val="3E3937"/>
          <w:spacing w:val="-3"/>
        </w:rPr>
        <w:t>su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riviste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nazionali</w:t>
      </w:r>
      <w:r>
        <w:rPr>
          <w:color w:val="3E3937"/>
          <w:spacing w:val="-11"/>
        </w:rPr>
        <w:t> </w:t>
      </w:r>
      <w:r>
        <w:rPr>
          <w:color w:val="3E3937"/>
          <w:spacing w:val="-4"/>
        </w:rPr>
        <w:t>ed</w:t>
      </w:r>
      <w:r>
        <w:rPr>
          <w:color w:val="3E3937"/>
          <w:spacing w:val="-11"/>
        </w:rPr>
        <w:t> </w:t>
      </w:r>
      <w:r>
        <w:rPr>
          <w:color w:val="3E3937"/>
          <w:spacing w:val="-6"/>
        </w:rPr>
        <w:t>internazionali</w:t>
      </w:r>
    </w:p>
    <w:sectPr>
      <w:pgSz w:w="11900" w:h="16840"/>
      <w:pgMar w:header="852" w:footer="690" w:top="1300" w:bottom="880" w:left="74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1.599998pt;margin-top:796.518188pt;width:27.2pt;height:9pt;mso-position-horizontal-relative:page;mso-position-vertical-relative:page;z-index:-8560" type="#_x0000_t202" filled="false" stroked="false">
          <v:textbox inset="0,0,0,0">
            <w:txbxContent>
              <w:p>
                <w:pPr>
                  <w:spacing w:line="161" w:lineRule="exact" w:before="0"/>
                  <w:ind w:left="20" w:right="0" w:firstLine="0"/>
                  <w:jc w:val="left"/>
                  <w:rPr>
                    <w:rFonts w:ascii="Tahoma"/>
                    <w:sz w:val="14"/>
                  </w:rPr>
                </w:pPr>
                <w:r>
                  <w:rPr>
                    <w:rFonts w:ascii="Tahoma"/>
                    <w:color w:val="1492CA"/>
                    <w:spacing w:val="-6"/>
                    <w:w w:val="110"/>
                    <w:sz w:val="14"/>
                  </w:rPr>
                  <w:t>26/1/17</w:t>
                </w:r>
              </w:p>
            </w:txbxContent>
          </v:textbox>
          <w10:wrap type="none"/>
        </v:shape>
      </w:pict>
    </w:r>
    <w:r>
      <w:rPr/>
      <w:pict>
        <v:shape style="position:absolute;margin-left:185.600006pt;margin-top:796.518188pt;width:218.75pt;height:9pt;mso-position-horizontal-relative:page;mso-position-vertical-relative:page;z-index:-8536" type="#_x0000_t202" filled="false" stroked="false">
          <v:textbox inset="0,0,0,0">
            <w:txbxContent>
              <w:p>
                <w:pPr>
                  <w:spacing w:line="161" w:lineRule="exact" w:before="0"/>
                  <w:ind w:left="20" w:right="0" w:firstLine="0"/>
                  <w:jc w:val="left"/>
                  <w:rPr>
                    <w:rFonts w:ascii="Tahoma" w:hAnsi="Tahoma"/>
                    <w:sz w:val="14"/>
                  </w:rPr>
                </w:pPr>
                <w:r>
                  <w:rPr>
                    <w:rFonts w:ascii="Tahoma" w:hAnsi="Tahoma"/>
                    <w:color w:val="1492CA"/>
                    <w:w w:val="110"/>
                    <w:sz w:val="14"/>
                  </w:rPr>
                  <w:t>© </w:t>
                </w:r>
                <w:r>
                  <w:rPr>
                    <w:rFonts w:ascii="Tahoma" w:hAnsi="Tahoma"/>
                    <w:color w:val="1492CA"/>
                    <w:spacing w:val="-6"/>
                    <w:w w:val="110"/>
                    <w:sz w:val="14"/>
                  </w:rPr>
                  <w:t>Unione  europea, </w:t>
                </w:r>
                <w:r>
                  <w:rPr>
                    <w:rFonts w:ascii="Tahoma" w:hAnsi="Tahoma"/>
                    <w:color w:val="1492CA"/>
                    <w:spacing w:val="-7"/>
                    <w:w w:val="110"/>
                    <w:sz w:val="14"/>
                  </w:rPr>
                  <w:t>2002-2017  </w:t>
                </w:r>
                <w:r>
                  <w:rPr>
                    <w:rFonts w:ascii="Tahoma" w:hAnsi="Tahoma"/>
                    <w:color w:val="1492CA"/>
                    <w:w w:val="110"/>
                    <w:sz w:val="14"/>
                  </w:rPr>
                  <w:t>| </w:t>
                </w:r>
                <w:hyperlink r:id="rId1">
                  <w:r>
                    <w:rPr>
                      <w:rFonts w:ascii="Tahoma" w:hAnsi="Tahoma"/>
                      <w:color w:val="1492CA"/>
                      <w:spacing w:val="-7"/>
                      <w:w w:val="110"/>
                      <w:sz w:val="14"/>
                    </w:rPr>
                    <w:t>http://europass.cedefop.europa.eu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521.200012pt;margin-top:796.518188pt;width:41.2pt;height:9pt;mso-position-horizontal-relative:page;mso-position-vertical-relative:page;z-index:-8512" type="#_x0000_t202" filled="false" stroked="false">
          <v:textbox inset="0,0,0,0">
            <w:txbxContent>
              <w:p>
                <w:pPr>
                  <w:spacing w:line="161" w:lineRule="exact" w:before="0"/>
                  <w:ind w:left="20" w:right="0" w:firstLine="0"/>
                  <w:jc w:val="left"/>
                  <w:rPr>
                    <w:rFonts w:ascii="Tahoma"/>
                    <w:sz w:val="14"/>
                  </w:rPr>
                </w:pPr>
                <w:r>
                  <w:rPr>
                    <w:rFonts w:ascii="Tahoma"/>
                    <w:color w:val="1492CA"/>
                    <w:spacing w:val="-7"/>
                    <w:w w:val="110"/>
                    <w:sz w:val="14"/>
                  </w:rPr>
                  <w:t>Pagina </w:t>
                </w:r>
                <w:r>
                  <w:rPr/>
                  <w:fldChar w:fldCharType="begin"/>
                </w:r>
                <w:r>
                  <w:rPr>
                    <w:rFonts w:ascii="Tahoma"/>
                    <w:color w:val="1492CA"/>
                    <w:w w:val="110"/>
                    <w:sz w:val="1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ahoma"/>
                    <w:color w:val="1492CA"/>
                    <w:w w:val="110"/>
                    <w:sz w:val="14"/>
                  </w:rPr>
                  <w:t> / 3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83.399994pt;margin-top:50.796852pt;width:69.7pt;height:12pt;mso-position-horizontal-relative:page;mso-position-vertical-relative:page;z-index:-85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1492CA"/>
                    <w:spacing w:val="-7"/>
                    <w:sz w:val="20"/>
                  </w:rPr>
                  <w:t>Curriculum </w:t>
                </w:r>
                <w:r>
                  <w:rPr>
                    <w:color w:val="1492CA"/>
                    <w:spacing w:val="-6"/>
                    <w:sz w:val="20"/>
                  </w:rPr>
                  <w:t>vitae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26967">
          <wp:simplePos x="0" y="0"/>
          <wp:positionH relativeFrom="page">
            <wp:posOffset>539750</wp:posOffset>
          </wp:positionH>
          <wp:positionV relativeFrom="page">
            <wp:posOffset>541019</wp:posOffset>
          </wp:positionV>
          <wp:extent cx="993140" cy="287020"/>
          <wp:effectExtent l="0" t="0" r="0" b="0"/>
          <wp:wrapNone/>
          <wp:docPr id="15" name="image7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3140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83.300003pt;margin-top:50.496853pt;width:69.8pt;height:12pt;mso-position-horizontal-relative:page;mso-position-vertical-relative:page;z-index:-84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1492CA"/>
                    <w:spacing w:val="-6"/>
                    <w:sz w:val="20"/>
                  </w:rPr>
                  <w:t>Curriculum vitae</w:t>
                </w:r>
              </w:p>
            </w:txbxContent>
          </v:textbox>
          <w10:wrap type="none"/>
        </v:shape>
      </w:pict>
    </w:r>
    <w:r>
      <w:rPr/>
      <w:pict>
        <v:shape style="position:absolute;margin-left:500.600006pt;margin-top:50.496853pt;width:61.9pt;height:12pt;mso-position-horizontal-relative:page;mso-position-vertical-relative:page;z-index:-84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color w:val="1492CA"/>
                    <w:spacing w:val="-6"/>
                    <w:sz w:val="20"/>
                  </w:rPr>
                  <w:t>Luise </w:t>
                </w:r>
                <w:r>
                  <w:rPr>
                    <w:color w:val="1492CA"/>
                    <w:spacing w:val="-7"/>
                    <w:sz w:val="20"/>
                  </w:rPr>
                  <w:t>Raffaele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</w:rPr>
  </w:style>
  <w:style w:styleId="Heading1" w:type="paragraph">
    <w:name w:val="Heading 1"/>
    <w:basedOn w:val="Normal"/>
    <w:uiPriority w:val="1"/>
    <w:qFormat/>
    <w:pPr>
      <w:ind w:left="2946" w:right="285" w:hanging="902"/>
      <w:outlineLvl w:val="1"/>
    </w:pPr>
    <w:rPr>
      <w:rFonts w:ascii="Arial" w:hAnsi="Arial" w:eastAsia="Arial" w:cs="Arial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25"/>
      <w:jc w:val="center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mailto:luiraf57@gmail.com" TargetMode="External"/><Relationship Id="rId13" Type="http://schemas.openxmlformats.org/officeDocument/2006/relationships/image" Target="media/image6.png"/><Relationship Id="rId14" Type="http://schemas.openxmlformats.org/officeDocument/2006/relationships/header" Target="header2.xml"/><Relationship Id="rId15" Type="http://schemas.openxmlformats.org/officeDocument/2006/relationships/hyperlink" Target="http://europass.cedefop.europa.eu/it/resources/european-language-levels-cefr" TargetMode="External"/><Relationship Id="rId16" Type="http://schemas.openxmlformats.org/officeDocument/2006/relationships/hyperlink" Target="http://europass.cedefop.europa.eu/it/resources/digital-competences" TargetMode="Externa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uropass.cedefop.europa.eu/" TargetMode="External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Europass, CV, Cedefop</cp:keywords>
  <dc:subject>Raffaele Luise Europass CV</dc:subject>
  <dc:title>CV-Europass-20170126-Luise-IT.pdf</dc:title>
  <dcterms:created xsi:type="dcterms:W3CDTF">2017-07-25T08:33:04Z</dcterms:created>
  <dcterms:modified xsi:type="dcterms:W3CDTF">2017-07-25T08:33:04Z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2017-01-26T00:00:00Z</vt:filetime>
  </property>
  <property fmtid="{D5CDD505-2E9C-101B-9397-08002B2CF9AE}" pid="3" name="Creator">
    <vt:lpwstr>Writer</vt:lpwstr>
  </property>
  <property fmtid="{D5CDD505-2E9C-101B-9397-08002B2CF9AE}" pid="4" name="LastSaved">
    <vt:filetime>2017-07-25T00:00:00Z</vt:filetime>
  </property>
</Properties>
</file>